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75F7" w14:textId="501235D2" w:rsidR="00A45938" w:rsidRPr="00A45938" w:rsidRDefault="00A45938">
      <w:pPr>
        <w:rPr>
          <w:rFonts w:ascii="Garamond" w:hAnsi="Garamond"/>
          <w:b/>
          <w:bCs/>
          <w:sz w:val="32"/>
          <w:szCs w:val="32"/>
        </w:rPr>
      </w:pPr>
      <w:r w:rsidRPr="00A45938">
        <w:rPr>
          <w:rFonts w:ascii="Garamond" w:hAnsi="Garamond"/>
          <w:b/>
          <w:bCs/>
          <w:sz w:val="32"/>
          <w:szCs w:val="32"/>
        </w:rPr>
        <w:t xml:space="preserve">Prédication du 17 </w:t>
      </w:r>
      <w:proofErr w:type="spellStart"/>
      <w:r w:rsidRPr="00A45938">
        <w:rPr>
          <w:rFonts w:ascii="Garamond" w:hAnsi="Garamond"/>
          <w:b/>
          <w:bCs/>
          <w:sz w:val="32"/>
          <w:szCs w:val="32"/>
        </w:rPr>
        <w:t>avril_Pâques_Périgueux</w:t>
      </w:r>
      <w:proofErr w:type="spellEnd"/>
    </w:p>
    <w:p w14:paraId="65A78916" w14:textId="44B63B52" w:rsidR="00A45938" w:rsidRPr="00A45938" w:rsidRDefault="00A45938" w:rsidP="00A45938">
      <w:pPr>
        <w:jc w:val="both"/>
        <w:rPr>
          <w:rFonts w:ascii="Garamond" w:hAnsi="Garamond"/>
          <w:sz w:val="28"/>
          <w:szCs w:val="28"/>
        </w:rPr>
      </w:pPr>
      <w:r w:rsidRPr="00A45938">
        <w:rPr>
          <w:rFonts w:ascii="Garamond" w:hAnsi="Garamond"/>
          <w:sz w:val="28"/>
          <w:szCs w:val="28"/>
        </w:rPr>
        <w:tab/>
        <w:t>Le texte proposé à notre méditation se tr</w:t>
      </w:r>
      <w:r>
        <w:rPr>
          <w:rFonts w:ascii="Garamond" w:hAnsi="Garamond"/>
          <w:sz w:val="28"/>
          <w:szCs w:val="28"/>
        </w:rPr>
        <w:t>o</w:t>
      </w:r>
      <w:r w:rsidRPr="00A45938">
        <w:rPr>
          <w:rFonts w:ascii="Garamond" w:hAnsi="Garamond"/>
          <w:sz w:val="28"/>
          <w:szCs w:val="28"/>
        </w:rPr>
        <w:t xml:space="preserve">uve en Jean 20, versets 1-9 : </w:t>
      </w:r>
    </w:p>
    <w:p w14:paraId="06A1AFAD" w14:textId="128C5FB6" w:rsidR="00A45938" w:rsidRDefault="00A45938" w:rsidP="00A45938">
      <w:pPr>
        <w:pStyle w:val="NormalWeb"/>
        <w:spacing w:before="0" w:beforeAutospacing="0" w:after="0" w:afterAutospacing="0"/>
        <w:jc w:val="both"/>
        <w:rPr>
          <w:rFonts w:ascii="Garamond" w:hAnsi="Garamond" w:cs="Open Sans"/>
          <w:color w:val="333333"/>
          <w:sz w:val="28"/>
          <w:szCs w:val="28"/>
        </w:rPr>
      </w:pPr>
      <w:r>
        <w:tab/>
      </w:r>
      <w:r w:rsidRPr="00A45938">
        <w:rPr>
          <w:rFonts w:ascii="Garamond" w:hAnsi="Garamond"/>
          <w:sz w:val="28"/>
          <w:szCs w:val="28"/>
        </w:rPr>
        <w:t>« </w:t>
      </w:r>
      <w:r w:rsidRPr="00A45938">
        <w:rPr>
          <w:rFonts w:ascii="Garamond" w:hAnsi="Garamond" w:cs="Open Sans"/>
          <w:color w:val="333333"/>
          <w:sz w:val="28"/>
          <w:szCs w:val="28"/>
        </w:rPr>
        <w:t xml:space="preserve">Le premier jour de la semaine, </w:t>
      </w:r>
      <w:r w:rsidRPr="00D87A71">
        <w:rPr>
          <w:rFonts w:ascii="Garamond" w:hAnsi="Garamond" w:cs="Open Sans"/>
          <w:b/>
          <w:bCs/>
          <w:color w:val="333333"/>
          <w:sz w:val="28"/>
          <w:szCs w:val="28"/>
        </w:rPr>
        <w:t>Marie Madeleine</w:t>
      </w:r>
      <w:r w:rsidRPr="00A45938">
        <w:rPr>
          <w:rFonts w:ascii="Garamond" w:hAnsi="Garamond" w:cs="Open Sans"/>
          <w:color w:val="333333"/>
          <w:sz w:val="28"/>
          <w:szCs w:val="28"/>
        </w:rPr>
        <w:t xml:space="preserve"> se rend au tombeau de grand matin ; c’était encore les ténèbres. Elle s’aperçoit que la pierre a été enlevée du tombeau.</w:t>
      </w:r>
      <w:r>
        <w:rPr>
          <w:rFonts w:ascii="Garamond" w:hAnsi="Garamond" w:cs="Open Sans"/>
          <w:color w:val="333333"/>
          <w:sz w:val="28"/>
          <w:szCs w:val="28"/>
        </w:rPr>
        <w:t xml:space="preserve"> </w:t>
      </w:r>
      <w:r w:rsidRPr="00A45938">
        <w:rPr>
          <w:rStyle w:val="versenumber"/>
          <w:rFonts w:ascii="Garamond" w:hAnsi="Garamond" w:cs="Open Sans"/>
          <w:color w:val="000000" w:themeColor="text1"/>
          <w:sz w:val="28"/>
          <w:szCs w:val="28"/>
          <w:vertAlign w:val="subscript"/>
        </w:rPr>
        <w:t>2</w:t>
      </w:r>
      <w:r w:rsidRPr="00A45938">
        <w:rPr>
          <w:rStyle w:val="apple-converted-space"/>
          <w:rFonts w:ascii="Garamond" w:hAnsi="Garamond" w:cs="Open Sans"/>
          <w:color w:val="000000" w:themeColor="text1"/>
          <w:sz w:val="28"/>
          <w:szCs w:val="28"/>
        </w:rPr>
        <w:t> </w:t>
      </w:r>
      <w:r w:rsidRPr="00A45938">
        <w:rPr>
          <w:rFonts w:ascii="Garamond" w:hAnsi="Garamond" w:cs="Open Sans"/>
          <w:color w:val="000000" w:themeColor="text1"/>
          <w:sz w:val="28"/>
          <w:szCs w:val="28"/>
        </w:rPr>
        <w:t xml:space="preserve">Elle court donc trouver Simon-Pierre et l’autre disciple, celui que Jésus aimait, et elle leur dit : </w:t>
      </w:r>
      <w:r>
        <w:rPr>
          <w:rFonts w:ascii="Garamond" w:hAnsi="Garamond" w:cs="Open Sans"/>
          <w:color w:val="000000" w:themeColor="text1"/>
          <w:sz w:val="28"/>
          <w:szCs w:val="28"/>
        </w:rPr>
        <w:t>"</w:t>
      </w:r>
      <w:r w:rsidRPr="00A45938">
        <w:rPr>
          <w:rFonts w:ascii="Garamond" w:hAnsi="Garamond" w:cs="Open Sans"/>
          <w:color w:val="000000" w:themeColor="text1"/>
          <w:sz w:val="28"/>
          <w:szCs w:val="28"/>
        </w:rPr>
        <w:t>On a enlevé le Seigneur de son tombeau, et nous ne savons pas où on l’a déposé</w:t>
      </w:r>
      <w:r>
        <w:rPr>
          <w:rFonts w:ascii="Garamond" w:hAnsi="Garamond" w:cs="Open Sans"/>
          <w:color w:val="000000" w:themeColor="text1"/>
          <w:sz w:val="28"/>
          <w:szCs w:val="28"/>
        </w:rPr>
        <w:t>".</w:t>
      </w:r>
      <w:r>
        <w:rPr>
          <w:rFonts w:ascii="Garamond" w:hAnsi="Garamond" w:cs="Open Sans"/>
          <w:color w:val="333333"/>
          <w:sz w:val="28"/>
          <w:szCs w:val="28"/>
        </w:rPr>
        <w:t xml:space="preserve"> </w:t>
      </w:r>
      <w:r w:rsidRPr="00A45938">
        <w:rPr>
          <w:rStyle w:val="versenumber"/>
          <w:rFonts w:ascii="Garamond" w:hAnsi="Garamond" w:cs="Open Sans"/>
          <w:color w:val="000000" w:themeColor="text1"/>
          <w:sz w:val="28"/>
          <w:szCs w:val="28"/>
          <w:vertAlign w:val="subscript"/>
        </w:rPr>
        <w:t>3</w:t>
      </w:r>
      <w:r w:rsidRPr="00A45938">
        <w:rPr>
          <w:rStyle w:val="apple-converted-space"/>
          <w:rFonts w:ascii="Garamond" w:hAnsi="Garamond" w:cs="Open Sans"/>
          <w:color w:val="000000" w:themeColor="text1"/>
          <w:sz w:val="28"/>
          <w:szCs w:val="28"/>
        </w:rPr>
        <w:t> </w:t>
      </w:r>
      <w:r w:rsidRPr="00A45938">
        <w:rPr>
          <w:rFonts w:ascii="Garamond" w:hAnsi="Garamond" w:cs="Open Sans"/>
          <w:color w:val="000000" w:themeColor="text1"/>
          <w:sz w:val="28"/>
          <w:szCs w:val="28"/>
        </w:rPr>
        <w:t>Pierre partit donc avec l’autre disciple pour se rendre au tombeau.</w:t>
      </w:r>
      <w:r>
        <w:rPr>
          <w:rFonts w:ascii="Garamond" w:hAnsi="Garamond" w:cs="Open Sans"/>
          <w:color w:val="333333"/>
          <w:sz w:val="28"/>
          <w:szCs w:val="28"/>
        </w:rPr>
        <w:t xml:space="preserve"> </w:t>
      </w:r>
      <w:r w:rsidRPr="00A45938">
        <w:rPr>
          <w:rStyle w:val="versenumber"/>
          <w:rFonts w:ascii="Garamond" w:hAnsi="Garamond" w:cs="Open Sans"/>
          <w:color w:val="000000" w:themeColor="text1"/>
          <w:sz w:val="28"/>
          <w:szCs w:val="28"/>
          <w:vertAlign w:val="subscript"/>
        </w:rPr>
        <w:t>4</w:t>
      </w:r>
      <w:r w:rsidRPr="00A45938">
        <w:rPr>
          <w:rStyle w:val="apple-converted-space"/>
          <w:rFonts w:ascii="Garamond" w:hAnsi="Garamond" w:cs="Open Sans"/>
          <w:color w:val="000000" w:themeColor="text1"/>
          <w:sz w:val="28"/>
          <w:szCs w:val="28"/>
        </w:rPr>
        <w:t> </w:t>
      </w:r>
      <w:r w:rsidRPr="00A45938">
        <w:rPr>
          <w:rFonts w:ascii="Garamond" w:hAnsi="Garamond" w:cs="Open Sans"/>
          <w:color w:val="000000" w:themeColor="text1"/>
          <w:sz w:val="28"/>
          <w:szCs w:val="28"/>
        </w:rPr>
        <w:t>Ils couraient tous les deux</w:t>
      </w:r>
      <w:r>
        <w:rPr>
          <w:rFonts w:ascii="Garamond" w:hAnsi="Garamond" w:cs="Open Sans"/>
          <w:color w:val="000000" w:themeColor="text1"/>
          <w:sz w:val="28"/>
          <w:szCs w:val="28"/>
        </w:rPr>
        <w:t>,</w:t>
      </w:r>
      <w:r w:rsidRPr="00A45938">
        <w:rPr>
          <w:rFonts w:ascii="Garamond" w:hAnsi="Garamond" w:cs="Open Sans"/>
          <w:color w:val="000000" w:themeColor="text1"/>
          <w:sz w:val="28"/>
          <w:szCs w:val="28"/>
        </w:rPr>
        <w:t xml:space="preserve"> ensemble, mais l’autre disciple courut plus vite que Pierre et arriva le premier au tombeau.</w:t>
      </w:r>
      <w:r>
        <w:rPr>
          <w:rFonts w:ascii="Garamond" w:hAnsi="Garamond" w:cs="Open Sans"/>
          <w:color w:val="333333"/>
          <w:sz w:val="28"/>
          <w:szCs w:val="28"/>
        </w:rPr>
        <w:t xml:space="preserve"> </w:t>
      </w:r>
      <w:r w:rsidRPr="00A45938">
        <w:rPr>
          <w:rStyle w:val="versenumber"/>
          <w:rFonts w:ascii="Garamond" w:hAnsi="Garamond" w:cs="Open Sans"/>
          <w:color w:val="000000" w:themeColor="text1"/>
          <w:sz w:val="28"/>
          <w:szCs w:val="28"/>
          <w:vertAlign w:val="subscript"/>
        </w:rPr>
        <w:t>5</w:t>
      </w:r>
      <w:r w:rsidRPr="00A45938">
        <w:rPr>
          <w:rStyle w:val="apple-converted-space"/>
          <w:rFonts w:ascii="Garamond" w:hAnsi="Garamond" w:cs="Open Sans"/>
          <w:color w:val="000000" w:themeColor="text1"/>
          <w:sz w:val="28"/>
          <w:szCs w:val="28"/>
        </w:rPr>
        <w:t> </w:t>
      </w:r>
      <w:r w:rsidRPr="00A45938">
        <w:rPr>
          <w:rFonts w:ascii="Garamond" w:hAnsi="Garamond" w:cs="Open Sans"/>
          <w:color w:val="000000" w:themeColor="text1"/>
          <w:sz w:val="28"/>
          <w:szCs w:val="28"/>
        </w:rPr>
        <w:t>En se penchant, il s’aperçoit que les linges sont posés à plat ; cependant il n’entre pas.</w:t>
      </w:r>
      <w:r>
        <w:rPr>
          <w:rFonts w:ascii="Garamond" w:hAnsi="Garamond" w:cs="Open Sans"/>
          <w:color w:val="333333"/>
          <w:sz w:val="28"/>
          <w:szCs w:val="28"/>
        </w:rPr>
        <w:t xml:space="preserve"> </w:t>
      </w:r>
      <w:r w:rsidRPr="00A45938">
        <w:rPr>
          <w:rStyle w:val="versenumber"/>
          <w:rFonts w:ascii="Garamond" w:hAnsi="Garamond" w:cs="Open Sans"/>
          <w:color w:val="000000" w:themeColor="text1"/>
          <w:sz w:val="28"/>
          <w:szCs w:val="28"/>
          <w:vertAlign w:val="subscript"/>
        </w:rPr>
        <w:t>6</w:t>
      </w:r>
      <w:r w:rsidRPr="00A45938">
        <w:rPr>
          <w:rStyle w:val="apple-converted-space"/>
          <w:rFonts w:ascii="Garamond" w:hAnsi="Garamond" w:cs="Open Sans"/>
          <w:color w:val="000000" w:themeColor="text1"/>
          <w:sz w:val="28"/>
          <w:szCs w:val="28"/>
        </w:rPr>
        <w:t> </w:t>
      </w:r>
      <w:r w:rsidRPr="00A45938">
        <w:rPr>
          <w:rFonts w:ascii="Garamond" w:hAnsi="Garamond" w:cs="Open Sans"/>
          <w:color w:val="000000" w:themeColor="text1"/>
          <w:sz w:val="28"/>
          <w:szCs w:val="28"/>
        </w:rPr>
        <w:t>Simon-Pierre, qui le suivait, arrive à son tour. Il entre dans le tombeau ; il aperçoit les linges, posés à plat,</w:t>
      </w:r>
      <w:r>
        <w:rPr>
          <w:rFonts w:ascii="Garamond" w:hAnsi="Garamond" w:cs="Open Sans"/>
          <w:color w:val="333333"/>
          <w:sz w:val="28"/>
          <w:szCs w:val="28"/>
        </w:rPr>
        <w:t xml:space="preserve"> </w:t>
      </w:r>
      <w:r w:rsidRPr="00A45938">
        <w:rPr>
          <w:rStyle w:val="versenumber"/>
          <w:rFonts w:ascii="Garamond" w:hAnsi="Garamond" w:cs="Open Sans"/>
          <w:color w:val="000000" w:themeColor="text1"/>
          <w:sz w:val="28"/>
          <w:szCs w:val="28"/>
          <w:vertAlign w:val="subscript"/>
        </w:rPr>
        <w:t>7</w:t>
      </w:r>
      <w:r w:rsidRPr="00A45938">
        <w:rPr>
          <w:rStyle w:val="apple-converted-space"/>
          <w:rFonts w:ascii="Garamond" w:hAnsi="Garamond" w:cs="Open Sans"/>
          <w:color w:val="000000" w:themeColor="text1"/>
          <w:sz w:val="28"/>
          <w:szCs w:val="28"/>
        </w:rPr>
        <w:t> </w:t>
      </w:r>
      <w:r w:rsidRPr="00A45938">
        <w:rPr>
          <w:rFonts w:ascii="Garamond" w:hAnsi="Garamond" w:cs="Open Sans"/>
          <w:color w:val="000000" w:themeColor="text1"/>
          <w:sz w:val="28"/>
          <w:szCs w:val="28"/>
        </w:rPr>
        <w:t>ainsi que le suaire qui avait entouré la tête de Jésus, non pas posé avec les linges, mais roulé à part à sa place.</w:t>
      </w:r>
      <w:r>
        <w:rPr>
          <w:rFonts w:ascii="Garamond" w:hAnsi="Garamond" w:cs="Open Sans"/>
          <w:color w:val="333333"/>
          <w:sz w:val="28"/>
          <w:szCs w:val="28"/>
        </w:rPr>
        <w:t xml:space="preserve"> </w:t>
      </w:r>
      <w:r w:rsidRPr="00A45938">
        <w:rPr>
          <w:rStyle w:val="versenumber"/>
          <w:rFonts w:ascii="Garamond" w:hAnsi="Garamond" w:cs="Open Sans"/>
          <w:color w:val="000000" w:themeColor="text1"/>
          <w:sz w:val="28"/>
          <w:szCs w:val="28"/>
          <w:vertAlign w:val="subscript"/>
        </w:rPr>
        <w:t>8</w:t>
      </w:r>
      <w:r w:rsidRPr="00A45938">
        <w:rPr>
          <w:rStyle w:val="apple-converted-space"/>
          <w:rFonts w:ascii="Garamond" w:hAnsi="Garamond" w:cs="Open Sans"/>
          <w:color w:val="000000" w:themeColor="text1"/>
          <w:sz w:val="28"/>
          <w:szCs w:val="28"/>
        </w:rPr>
        <w:t> </w:t>
      </w:r>
      <w:r w:rsidRPr="00A45938">
        <w:rPr>
          <w:rFonts w:ascii="Garamond" w:hAnsi="Garamond" w:cs="Open Sans"/>
          <w:color w:val="000000" w:themeColor="text1"/>
          <w:sz w:val="28"/>
          <w:szCs w:val="28"/>
        </w:rPr>
        <w:t>C’est alors qu’entra l’autre disciple, lui qui était arrivé le premier au tombeau. Il vit, et il crut.</w:t>
      </w:r>
      <w:r>
        <w:rPr>
          <w:rFonts w:ascii="Garamond" w:hAnsi="Garamond" w:cs="Open Sans"/>
          <w:color w:val="333333"/>
          <w:sz w:val="28"/>
          <w:szCs w:val="28"/>
        </w:rPr>
        <w:t xml:space="preserve"> </w:t>
      </w:r>
      <w:r w:rsidRPr="00A45938">
        <w:rPr>
          <w:rStyle w:val="versenumber"/>
          <w:rFonts w:ascii="Garamond" w:hAnsi="Garamond" w:cs="Open Sans"/>
          <w:color w:val="000000" w:themeColor="text1"/>
          <w:sz w:val="28"/>
          <w:szCs w:val="28"/>
          <w:vertAlign w:val="subscript"/>
        </w:rPr>
        <w:t>9</w:t>
      </w:r>
      <w:r w:rsidRPr="00A45938">
        <w:rPr>
          <w:rStyle w:val="apple-converted-space"/>
          <w:rFonts w:ascii="Garamond" w:hAnsi="Garamond" w:cs="Open Sans"/>
          <w:color w:val="000000" w:themeColor="text1"/>
          <w:sz w:val="28"/>
          <w:szCs w:val="28"/>
        </w:rPr>
        <w:t> </w:t>
      </w:r>
      <w:r w:rsidRPr="00A45938">
        <w:rPr>
          <w:rFonts w:ascii="Garamond" w:hAnsi="Garamond" w:cs="Open Sans"/>
          <w:color w:val="333333"/>
          <w:sz w:val="28"/>
          <w:szCs w:val="28"/>
        </w:rPr>
        <w:t>Jusque-là, en effet, les disciples n’avaient pas compris que, selon l’Écriture, il fallait que Jésus ressuscite d’entre les morts</w:t>
      </w:r>
      <w:r>
        <w:rPr>
          <w:rFonts w:ascii="Garamond" w:hAnsi="Garamond" w:cs="Open Sans"/>
          <w:color w:val="333333"/>
          <w:sz w:val="28"/>
          <w:szCs w:val="28"/>
        </w:rPr>
        <w:t> »</w:t>
      </w:r>
      <w:r w:rsidRPr="00A45938">
        <w:rPr>
          <w:rFonts w:ascii="Garamond" w:hAnsi="Garamond" w:cs="Open Sans"/>
          <w:color w:val="333333"/>
          <w:sz w:val="28"/>
          <w:szCs w:val="28"/>
        </w:rPr>
        <w:t>.</w:t>
      </w:r>
    </w:p>
    <w:p w14:paraId="2E40964B" w14:textId="18BBEBCB" w:rsidR="00A45938" w:rsidRDefault="00A45938" w:rsidP="00A45938">
      <w:pPr>
        <w:pStyle w:val="NormalWeb"/>
        <w:spacing w:before="0" w:beforeAutospacing="0" w:after="0" w:afterAutospacing="0"/>
        <w:jc w:val="both"/>
        <w:rPr>
          <w:rFonts w:ascii="Garamond" w:hAnsi="Garamond" w:cs="Open Sans"/>
          <w:color w:val="333333"/>
          <w:sz w:val="28"/>
          <w:szCs w:val="28"/>
        </w:rPr>
      </w:pPr>
      <w:r>
        <w:rPr>
          <w:rFonts w:ascii="Garamond" w:hAnsi="Garamond" w:cs="Open Sans"/>
          <w:color w:val="333333"/>
          <w:sz w:val="28"/>
          <w:szCs w:val="28"/>
        </w:rPr>
        <w:tab/>
        <w:t>Chers frères et sœurs en Christ,</w:t>
      </w:r>
    </w:p>
    <w:p w14:paraId="3331DBF6" w14:textId="681C6B23" w:rsidR="00825879" w:rsidRDefault="00A45938" w:rsidP="00A45938">
      <w:pPr>
        <w:pStyle w:val="NormalWeb"/>
        <w:spacing w:before="0" w:beforeAutospacing="0" w:after="0" w:afterAutospacing="0"/>
        <w:jc w:val="both"/>
        <w:rPr>
          <w:rFonts w:ascii="Garamond" w:hAnsi="Garamond" w:cs="Open Sans"/>
          <w:color w:val="333333"/>
          <w:sz w:val="28"/>
          <w:szCs w:val="28"/>
        </w:rPr>
      </w:pPr>
      <w:r>
        <w:rPr>
          <w:rFonts w:ascii="Garamond" w:hAnsi="Garamond" w:cs="Open Sans"/>
          <w:color w:val="333333"/>
          <w:sz w:val="28"/>
          <w:szCs w:val="28"/>
        </w:rPr>
        <w:tab/>
        <w:t xml:space="preserve">Nos évangiles, Matthieu, Marc, Luc et Jean nous racontent la vie, la mort et la résurrection du Christ. Ils </w:t>
      </w:r>
      <w:r>
        <w:rPr>
          <w:rFonts w:ascii="Garamond" w:hAnsi="Garamond" w:cs="Open Sans"/>
          <w:color w:val="333333"/>
          <w:sz w:val="28"/>
          <w:szCs w:val="28"/>
        </w:rPr>
        <w:t xml:space="preserve">partagent une histoire commune. </w:t>
      </w:r>
      <w:r w:rsidRPr="00825879">
        <w:rPr>
          <w:rFonts w:ascii="Garamond" w:hAnsi="Garamond" w:cs="Open Sans"/>
          <w:i/>
          <w:iCs/>
          <w:color w:val="333333"/>
          <w:sz w:val="28"/>
          <w:szCs w:val="28"/>
        </w:rPr>
        <w:t>Grosso modo</w:t>
      </w:r>
      <w:r>
        <w:rPr>
          <w:rFonts w:ascii="Garamond" w:hAnsi="Garamond" w:cs="Open Sans"/>
          <w:color w:val="333333"/>
          <w:sz w:val="28"/>
          <w:szCs w:val="28"/>
        </w:rPr>
        <w:t>, en tout cas. Mais quand on regarde dans le détail, ils ne sont pas d’accord sur grand-chose. Pas moyen, par exemple, de savoir précisément la liste des Douze, puisque les listes à notre disposition, ne concordent guère. Les évangélistes sont malgré tout d’accord sur une chose : la présence des femmes à la Croix et à la résurrection</w:t>
      </w:r>
      <w:r w:rsidR="00825879">
        <w:rPr>
          <w:rStyle w:val="Appelnotedebasdep"/>
          <w:rFonts w:ascii="Garamond" w:hAnsi="Garamond" w:cs="Open Sans"/>
          <w:color w:val="333333"/>
          <w:sz w:val="28"/>
          <w:szCs w:val="28"/>
        </w:rPr>
        <w:footnoteReference w:id="1"/>
      </w:r>
      <w:r w:rsidR="00825879">
        <w:rPr>
          <w:rFonts w:ascii="Garamond" w:hAnsi="Garamond" w:cs="Open Sans"/>
          <w:color w:val="333333"/>
          <w:sz w:val="28"/>
          <w:szCs w:val="28"/>
        </w:rPr>
        <w:t>.</w:t>
      </w:r>
      <w:r>
        <w:rPr>
          <w:rFonts w:ascii="Garamond" w:hAnsi="Garamond" w:cs="Open Sans"/>
          <w:color w:val="333333"/>
          <w:sz w:val="28"/>
          <w:szCs w:val="28"/>
        </w:rPr>
        <w:t xml:space="preserve"> La présence de ces femmes vient nous rappeler que les marcheurs, ceux qui suivaient le Christ, n’étaient pas que Douze, et n’étaient pas que des hommes</w:t>
      </w:r>
      <w:r w:rsidR="00825879">
        <w:rPr>
          <w:rFonts w:ascii="Garamond" w:hAnsi="Garamond" w:cs="Open Sans"/>
          <w:color w:val="333333"/>
          <w:sz w:val="28"/>
          <w:szCs w:val="28"/>
        </w:rPr>
        <w:t xml:space="preserve"> (</w:t>
      </w:r>
      <w:proofErr w:type="spellStart"/>
      <w:r w:rsidR="00825879">
        <w:rPr>
          <w:rFonts w:ascii="Garamond" w:hAnsi="Garamond" w:cs="Open Sans"/>
          <w:color w:val="333333"/>
          <w:sz w:val="28"/>
          <w:szCs w:val="28"/>
        </w:rPr>
        <w:t>cf</w:t>
      </w:r>
      <w:proofErr w:type="spellEnd"/>
      <w:r w:rsidR="00825879">
        <w:rPr>
          <w:rFonts w:ascii="Garamond" w:hAnsi="Garamond" w:cs="Open Sans"/>
          <w:color w:val="333333"/>
          <w:sz w:val="28"/>
          <w:szCs w:val="28"/>
        </w:rPr>
        <w:t xml:space="preserve"> </w:t>
      </w:r>
      <w:proofErr w:type="spellStart"/>
      <w:r w:rsidR="00825879">
        <w:rPr>
          <w:rFonts w:ascii="Garamond" w:hAnsi="Garamond" w:cs="Open Sans"/>
          <w:color w:val="333333"/>
          <w:sz w:val="28"/>
          <w:szCs w:val="28"/>
        </w:rPr>
        <w:t>Pedotti</w:t>
      </w:r>
      <w:proofErr w:type="spellEnd"/>
      <w:r w:rsidR="00825879">
        <w:rPr>
          <w:rFonts w:ascii="Garamond" w:hAnsi="Garamond" w:cs="Open Sans"/>
          <w:color w:val="333333"/>
          <w:sz w:val="28"/>
          <w:szCs w:val="28"/>
        </w:rPr>
        <w:t>, p. 147)</w:t>
      </w:r>
      <w:r>
        <w:rPr>
          <w:rFonts w:ascii="Garamond" w:hAnsi="Garamond" w:cs="Open Sans"/>
          <w:color w:val="333333"/>
          <w:sz w:val="28"/>
          <w:szCs w:val="28"/>
        </w:rPr>
        <w:t>. Le message libérateur du Christ a attiré nombre de femmes, les a poussé</w:t>
      </w:r>
      <w:r w:rsidR="00825879">
        <w:rPr>
          <w:rFonts w:ascii="Garamond" w:hAnsi="Garamond" w:cs="Open Sans"/>
          <w:color w:val="333333"/>
          <w:sz w:val="28"/>
          <w:szCs w:val="28"/>
        </w:rPr>
        <w:t>es</w:t>
      </w:r>
      <w:r>
        <w:rPr>
          <w:rFonts w:ascii="Garamond" w:hAnsi="Garamond" w:cs="Open Sans"/>
          <w:color w:val="333333"/>
          <w:sz w:val="28"/>
          <w:szCs w:val="28"/>
        </w:rPr>
        <w:t xml:space="preserve"> à braver les interdits, à sortir écouter le maître sans être accompagnées de leurs maris ou de leurs frères, à quitter le foyer, à abandonner le ménage ou l</w:t>
      </w:r>
      <w:r w:rsidR="00DA0AF0">
        <w:rPr>
          <w:rFonts w:ascii="Garamond" w:hAnsi="Garamond" w:cs="Open Sans"/>
          <w:color w:val="333333"/>
          <w:sz w:val="28"/>
          <w:szCs w:val="28"/>
        </w:rPr>
        <w:t>a</w:t>
      </w:r>
      <w:r>
        <w:rPr>
          <w:rFonts w:ascii="Garamond" w:hAnsi="Garamond" w:cs="Open Sans"/>
          <w:color w:val="333333"/>
          <w:sz w:val="28"/>
          <w:szCs w:val="28"/>
        </w:rPr>
        <w:t xml:space="preserve"> popote qui les attendai</w:t>
      </w:r>
      <w:r w:rsidR="00DA0AF0">
        <w:rPr>
          <w:rFonts w:ascii="Garamond" w:hAnsi="Garamond" w:cs="Open Sans"/>
          <w:color w:val="333333"/>
          <w:sz w:val="28"/>
          <w:szCs w:val="28"/>
        </w:rPr>
        <w:t>en</w:t>
      </w:r>
      <w:r>
        <w:rPr>
          <w:rFonts w:ascii="Garamond" w:hAnsi="Garamond" w:cs="Open Sans"/>
          <w:color w:val="333333"/>
          <w:sz w:val="28"/>
          <w:szCs w:val="28"/>
        </w:rPr>
        <w:t xml:space="preserve">t, pour choisir résolument la « meilleure part », comme l’a dit Jésus à Marie, celle de l’écoute de la Parole de Dieu. </w:t>
      </w:r>
    </w:p>
    <w:p w14:paraId="53096104" w14:textId="1DAE5DFD" w:rsidR="00D87A71" w:rsidRDefault="00DA0AF0" w:rsidP="00D87A71">
      <w:pPr>
        <w:ind w:firstLine="708"/>
        <w:jc w:val="both"/>
        <w:rPr>
          <w:rFonts w:ascii="Garamond" w:eastAsia="Times New Roman" w:hAnsi="Garamond" w:cs="Times New Roman"/>
          <w:color w:val="333333"/>
          <w:sz w:val="28"/>
          <w:szCs w:val="28"/>
          <w:shd w:val="clear" w:color="auto" w:fill="FFFFFF"/>
          <w:lang w:eastAsia="fr-FR"/>
        </w:rPr>
      </w:pPr>
      <w:r>
        <w:rPr>
          <w:rFonts w:ascii="Garamond" w:hAnsi="Garamond" w:cs="Open Sans"/>
          <w:color w:val="333333"/>
          <w:sz w:val="28"/>
          <w:szCs w:val="28"/>
        </w:rPr>
        <w:t>Oui,</w:t>
      </w:r>
      <w:r w:rsidR="00825879">
        <w:rPr>
          <w:rFonts w:ascii="Garamond" w:hAnsi="Garamond" w:cs="Open Sans"/>
          <w:color w:val="333333"/>
          <w:sz w:val="28"/>
          <w:szCs w:val="28"/>
        </w:rPr>
        <w:t xml:space="preserve"> s</w:t>
      </w:r>
      <w:r w:rsidR="00A45938">
        <w:rPr>
          <w:rFonts w:ascii="Garamond" w:hAnsi="Garamond" w:cs="Open Sans"/>
          <w:color w:val="333333"/>
          <w:sz w:val="28"/>
          <w:szCs w:val="28"/>
        </w:rPr>
        <w:t xml:space="preserve">i le disciple que Jésus aimait et Simon-Pierre se trouvent au tombeau, pour constater que la pierre a été roulée, </w:t>
      </w:r>
      <w:r w:rsidR="00825879">
        <w:rPr>
          <w:rFonts w:ascii="Garamond" w:hAnsi="Garamond" w:cs="Open Sans"/>
          <w:color w:val="333333"/>
          <w:sz w:val="28"/>
          <w:szCs w:val="28"/>
        </w:rPr>
        <w:t>ils le doivent à des femmes. À Marie-Madeleine, selon Jean. Marie-Madeleine et une autre Marie, mère de Jacques pour Matthieu. Marc évoque une troisième femme : Salomé. Luc en mentionne encore d’autres : une certaine Jeanne et « </w:t>
      </w:r>
      <w:r w:rsidR="00825879" w:rsidRPr="00D87A71">
        <w:rPr>
          <w:rFonts w:ascii="Garamond" w:hAnsi="Garamond" w:cs="Open Sans"/>
          <w:i/>
          <w:iCs/>
          <w:color w:val="333333"/>
          <w:sz w:val="28"/>
          <w:szCs w:val="28"/>
        </w:rPr>
        <w:t>d’autres femmes</w:t>
      </w:r>
      <w:r w:rsidR="00825879">
        <w:rPr>
          <w:rFonts w:ascii="Garamond" w:hAnsi="Garamond" w:cs="Open Sans"/>
          <w:color w:val="333333"/>
          <w:sz w:val="28"/>
          <w:szCs w:val="28"/>
        </w:rPr>
        <w:t> », dit-il (Luc </w:t>
      </w:r>
      <w:r>
        <w:rPr>
          <w:rFonts w:ascii="Garamond" w:hAnsi="Garamond" w:cs="Open Sans"/>
          <w:color w:val="333333"/>
          <w:sz w:val="28"/>
          <w:szCs w:val="28"/>
        </w:rPr>
        <w:t>8,3</w:t>
      </w:r>
      <w:r w:rsidR="00825879">
        <w:rPr>
          <w:rFonts w:ascii="Garamond" w:hAnsi="Garamond" w:cs="Open Sans"/>
          <w:color w:val="333333"/>
          <w:sz w:val="28"/>
          <w:szCs w:val="28"/>
        </w:rPr>
        <w:t>). Ce sont les femmes qui ont constaté les premières la résurrection. C</w:t>
      </w:r>
      <w:r>
        <w:rPr>
          <w:rFonts w:ascii="Garamond" w:hAnsi="Garamond" w:cs="Open Sans"/>
          <w:color w:val="333333"/>
          <w:sz w:val="28"/>
          <w:szCs w:val="28"/>
        </w:rPr>
        <w:t>e sont</w:t>
      </w:r>
      <w:r w:rsidR="00825879">
        <w:rPr>
          <w:rFonts w:ascii="Garamond" w:hAnsi="Garamond" w:cs="Open Sans"/>
          <w:color w:val="333333"/>
          <w:sz w:val="28"/>
          <w:szCs w:val="28"/>
        </w:rPr>
        <w:t xml:space="preserve"> elle</w:t>
      </w:r>
      <w:r>
        <w:rPr>
          <w:rFonts w:ascii="Garamond" w:hAnsi="Garamond" w:cs="Open Sans"/>
          <w:color w:val="333333"/>
          <w:sz w:val="28"/>
          <w:szCs w:val="28"/>
        </w:rPr>
        <w:t>s</w:t>
      </w:r>
      <w:r w:rsidR="00825879">
        <w:rPr>
          <w:rFonts w:ascii="Garamond" w:hAnsi="Garamond" w:cs="Open Sans"/>
          <w:color w:val="333333"/>
          <w:sz w:val="28"/>
          <w:szCs w:val="28"/>
        </w:rPr>
        <w:t xml:space="preserve"> qui mettent en mot</w:t>
      </w:r>
      <w:r>
        <w:rPr>
          <w:rFonts w:ascii="Garamond" w:hAnsi="Garamond" w:cs="Open Sans"/>
          <w:color w:val="333333"/>
          <w:sz w:val="28"/>
          <w:szCs w:val="28"/>
        </w:rPr>
        <w:t>s</w:t>
      </w:r>
      <w:r w:rsidR="00825879">
        <w:rPr>
          <w:rFonts w:ascii="Garamond" w:hAnsi="Garamond" w:cs="Open Sans"/>
          <w:color w:val="333333"/>
          <w:sz w:val="28"/>
          <w:szCs w:val="28"/>
        </w:rPr>
        <w:t xml:space="preserve"> l’impensable, l’incroyable</w:t>
      </w:r>
      <w:r>
        <w:rPr>
          <w:rFonts w:ascii="Garamond" w:hAnsi="Garamond" w:cs="Open Sans"/>
          <w:color w:val="333333"/>
          <w:sz w:val="28"/>
          <w:szCs w:val="28"/>
        </w:rPr>
        <w:t xml:space="preserve">. </w:t>
      </w:r>
      <w:r w:rsidRPr="00DA0AF0">
        <w:rPr>
          <w:rFonts w:ascii="Garamond" w:eastAsia="Times New Roman" w:hAnsi="Garamond" w:cs="Times New Roman"/>
          <w:color w:val="333333"/>
          <w:sz w:val="28"/>
          <w:szCs w:val="28"/>
          <w:shd w:val="clear" w:color="auto" w:fill="FFFFFF"/>
          <w:lang w:eastAsia="fr-FR"/>
        </w:rPr>
        <w:t xml:space="preserve">Ce sont elles qui donnent foi au </w:t>
      </w:r>
      <w:r w:rsidRPr="00DA0AF0">
        <w:rPr>
          <w:rFonts w:ascii="Garamond" w:eastAsia="Times New Roman" w:hAnsi="Garamond" w:cs="Times New Roman"/>
          <w:color w:val="333333"/>
          <w:sz w:val="28"/>
          <w:szCs w:val="28"/>
          <w:shd w:val="clear" w:color="auto" w:fill="FFFFFF"/>
          <w:lang w:eastAsia="fr-FR"/>
        </w:rPr>
        <w:lastRenderedPageBreak/>
        <w:t>message proclamé à trois reprises par Jésus lui-même : la mort ne le gardera pas</w:t>
      </w:r>
      <w:r>
        <w:rPr>
          <w:rFonts w:ascii="Garamond" w:eastAsia="Times New Roman" w:hAnsi="Garamond" w:cs="Times New Roman"/>
          <w:color w:val="333333"/>
          <w:sz w:val="28"/>
          <w:szCs w:val="28"/>
          <w:shd w:val="clear" w:color="auto" w:fill="FFFFFF"/>
          <w:lang w:eastAsia="fr-FR"/>
        </w:rPr>
        <w:t> !</w:t>
      </w:r>
      <w:r w:rsidRPr="00DA0AF0">
        <w:rPr>
          <w:rFonts w:ascii="Garamond" w:eastAsia="Times New Roman" w:hAnsi="Garamond" w:cs="Times New Roman"/>
          <w:color w:val="333333"/>
          <w:sz w:val="28"/>
          <w:szCs w:val="28"/>
          <w:shd w:val="clear" w:color="auto" w:fill="FFFFFF"/>
          <w:lang w:eastAsia="fr-FR"/>
        </w:rPr>
        <w:t xml:space="preserve"> Et si Jean évoque ici Pierre et le disciple que Jésus aimait, </w:t>
      </w:r>
      <w:r w:rsidRPr="00DA0AF0">
        <w:rPr>
          <w:rFonts w:ascii="Garamond" w:eastAsia="Times New Roman" w:hAnsi="Garamond" w:cs="Times New Roman"/>
          <w:b/>
          <w:bCs/>
          <w:color w:val="333333"/>
          <w:sz w:val="28"/>
          <w:szCs w:val="28"/>
          <w:shd w:val="clear" w:color="auto" w:fill="FFFFFF"/>
          <w:lang w:eastAsia="fr-FR"/>
        </w:rPr>
        <w:t>c</w:t>
      </w:r>
      <w:r w:rsidRPr="00DA0AF0">
        <w:rPr>
          <w:rFonts w:ascii="Garamond" w:eastAsia="Times New Roman" w:hAnsi="Garamond" w:cs="Times New Roman"/>
          <w:b/>
          <w:bCs/>
          <w:color w:val="333333"/>
          <w:sz w:val="28"/>
          <w:szCs w:val="28"/>
          <w:shd w:val="clear" w:color="auto" w:fill="FFFFFF"/>
          <w:lang w:eastAsia="fr-FR"/>
        </w:rPr>
        <w:t>’</w:t>
      </w:r>
      <w:r w:rsidRPr="00DA0AF0">
        <w:rPr>
          <w:rFonts w:ascii="Garamond" w:eastAsia="Times New Roman" w:hAnsi="Garamond" w:cs="Times New Roman"/>
          <w:b/>
          <w:bCs/>
          <w:color w:val="333333"/>
          <w:sz w:val="28"/>
          <w:szCs w:val="28"/>
          <w:shd w:val="clear" w:color="auto" w:fill="FFFFFF"/>
          <w:lang w:eastAsia="fr-FR"/>
        </w:rPr>
        <w:t xml:space="preserve">est très probablement pour masquer cette vérité. </w:t>
      </w:r>
      <w:r w:rsidRPr="00DA0AF0">
        <w:rPr>
          <w:rFonts w:ascii="Garamond" w:eastAsia="Times New Roman" w:hAnsi="Garamond" w:cs="Times New Roman"/>
          <w:color w:val="333333"/>
          <w:sz w:val="28"/>
          <w:szCs w:val="28"/>
          <w:shd w:val="clear" w:color="auto" w:fill="FFFFFF"/>
          <w:lang w:eastAsia="fr-FR"/>
        </w:rPr>
        <w:t>C</w:t>
      </w:r>
      <w:r>
        <w:rPr>
          <w:rFonts w:ascii="Garamond" w:eastAsia="Times New Roman" w:hAnsi="Garamond" w:cs="Times New Roman"/>
          <w:color w:val="333333"/>
          <w:sz w:val="28"/>
          <w:szCs w:val="28"/>
          <w:shd w:val="clear" w:color="auto" w:fill="FFFFFF"/>
          <w:lang w:eastAsia="fr-FR"/>
        </w:rPr>
        <w:t>’</w:t>
      </w:r>
      <w:r w:rsidRPr="00DA0AF0">
        <w:rPr>
          <w:rFonts w:ascii="Garamond" w:eastAsia="Times New Roman" w:hAnsi="Garamond" w:cs="Times New Roman"/>
          <w:color w:val="333333"/>
          <w:sz w:val="28"/>
          <w:szCs w:val="28"/>
          <w:shd w:val="clear" w:color="auto" w:fill="FFFFFF"/>
          <w:lang w:eastAsia="fr-FR"/>
        </w:rPr>
        <w:t xml:space="preserve">est très probablement pour remplacer sur le devant de la scène les femmes. </w:t>
      </w:r>
      <w:r>
        <w:rPr>
          <w:rFonts w:ascii="Garamond" w:eastAsia="Times New Roman" w:hAnsi="Garamond" w:cs="Times New Roman"/>
          <w:color w:val="333333"/>
          <w:sz w:val="28"/>
          <w:szCs w:val="28"/>
          <w:shd w:val="clear" w:color="auto" w:fill="FFFFFF"/>
          <w:lang w:eastAsia="fr-FR"/>
        </w:rPr>
        <w:t xml:space="preserve">En toute bonne foi, certainement. </w:t>
      </w:r>
      <w:r w:rsidRPr="00DA0AF0">
        <w:rPr>
          <w:rFonts w:ascii="Garamond" w:eastAsia="Times New Roman" w:hAnsi="Garamond" w:cs="Times New Roman"/>
          <w:color w:val="333333"/>
          <w:sz w:val="28"/>
          <w:szCs w:val="28"/>
          <w:shd w:val="clear" w:color="auto" w:fill="FFFFFF"/>
          <w:lang w:eastAsia="fr-FR"/>
        </w:rPr>
        <w:t>Car, à l</w:t>
      </w:r>
      <w:r>
        <w:rPr>
          <w:rFonts w:ascii="Garamond" w:eastAsia="Times New Roman" w:hAnsi="Garamond" w:cs="Times New Roman"/>
          <w:color w:val="333333"/>
          <w:sz w:val="28"/>
          <w:szCs w:val="28"/>
          <w:shd w:val="clear" w:color="auto" w:fill="FFFFFF"/>
          <w:lang w:eastAsia="fr-FR"/>
        </w:rPr>
        <w:t>’</w:t>
      </w:r>
      <w:r w:rsidRPr="00DA0AF0">
        <w:rPr>
          <w:rFonts w:ascii="Garamond" w:eastAsia="Times New Roman" w:hAnsi="Garamond" w:cs="Times New Roman"/>
          <w:color w:val="333333"/>
          <w:sz w:val="28"/>
          <w:szCs w:val="28"/>
          <w:shd w:val="clear" w:color="auto" w:fill="FFFFFF"/>
          <w:lang w:eastAsia="fr-FR"/>
        </w:rPr>
        <w:t>époque du Christ, les femmes n</w:t>
      </w:r>
      <w:r>
        <w:rPr>
          <w:rFonts w:ascii="Garamond" w:eastAsia="Times New Roman" w:hAnsi="Garamond" w:cs="Times New Roman"/>
          <w:color w:val="333333"/>
          <w:sz w:val="28"/>
          <w:szCs w:val="28"/>
          <w:shd w:val="clear" w:color="auto" w:fill="FFFFFF"/>
          <w:lang w:eastAsia="fr-FR"/>
        </w:rPr>
        <w:t>’</w:t>
      </w:r>
      <w:r w:rsidRPr="00DA0AF0">
        <w:rPr>
          <w:rFonts w:ascii="Garamond" w:eastAsia="Times New Roman" w:hAnsi="Garamond" w:cs="Times New Roman"/>
          <w:color w:val="333333"/>
          <w:sz w:val="28"/>
          <w:szCs w:val="28"/>
          <w:shd w:val="clear" w:color="auto" w:fill="FFFFFF"/>
          <w:lang w:eastAsia="fr-FR"/>
        </w:rPr>
        <w:t xml:space="preserve">étaient pas crédibles. Leur témoignage était jugé comme sans valeur. De simples </w:t>
      </w:r>
      <w:r>
        <w:rPr>
          <w:rFonts w:ascii="Garamond" w:eastAsia="Times New Roman" w:hAnsi="Garamond" w:cs="Times New Roman"/>
          <w:color w:val="333333"/>
          <w:sz w:val="28"/>
          <w:szCs w:val="28"/>
          <w:shd w:val="clear" w:color="auto" w:fill="FFFFFF"/>
          <w:lang w:eastAsia="fr-FR"/>
        </w:rPr>
        <w:t>« </w:t>
      </w:r>
      <w:r w:rsidRPr="00DA0AF0">
        <w:rPr>
          <w:rFonts w:ascii="Garamond" w:eastAsia="Times New Roman" w:hAnsi="Garamond" w:cs="Times New Roman"/>
          <w:i/>
          <w:iCs/>
          <w:color w:val="333333"/>
          <w:sz w:val="28"/>
          <w:szCs w:val="28"/>
          <w:shd w:val="clear" w:color="auto" w:fill="FFFFFF"/>
          <w:lang w:eastAsia="fr-FR"/>
        </w:rPr>
        <w:t>radotages de femmes</w:t>
      </w:r>
      <w:r>
        <w:rPr>
          <w:rFonts w:ascii="Garamond" w:eastAsia="Times New Roman" w:hAnsi="Garamond" w:cs="Times New Roman"/>
          <w:color w:val="333333"/>
          <w:sz w:val="28"/>
          <w:szCs w:val="28"/>
          <w:shd w:val="clear" w:color="auto" w:fill="FFFFFF"/>
          <w:lang w:eastAsia="fr-FR"/>
        </w:rPr>
        <w:t> »</w:t>
      </w:r>
      <w:r w:rsidRPr="00DA0AF0">
        <w:rPr>
          <w:rFonts w:ascii="Garamond" w:eastAsia="Times New Roman" w:hAnsi="Garamond" w:cs="Times New Roman"/>
          <w:color w:val="333333"/>
          <w:sz w:val="28"/>
          <w:szCs w:val="28"/>
          <w:shd w:val="clear" w:color="auto" w:fill="FFFFFF"/>
          <w:lang w:eastAsia="fr-FR"/>
        </w:rPr>
        <w:t>, comme dit Luc (</w:t>
      </w:r>
      <w:r>
        <w:rPr>
          <w:rFonts w:ascii="Garamond" w:eastAsia="Times New Roman" w:hAnsi="Garamond" w:cs="Times New Roman"/>
          <w:color w:val="333333"/>
          <w:sz w:val="28"/>
          <w:szCs w:val="28"/>
          <w:shd w:val="clear" w:color="auto" w:fill="FFFFFF"/>
          <w:lang w:eastAsia="fr-FR"/>
        </w:rPr>
        <w:t>24,5-11</w:t>
      </w:r>
      <w:r w:rsidRPr="00DA0AF0">
        <w:rPr>
          <w:rFonts w:ascii="Garamond" w:eastAsia="Times New Roman" w:hAnsi="Garamond" w:cs="Times New Roman"/>
          <w:color w:val="333333"/>
          <w:sz w:val="28"/>
          <w:szCs w:val="28"/>
          <w:shd w:val="clear" w:color="auto" w:fill="FFFFFF"/>
          <w:lang w:eastAsia="fr-FR"/>
        </w:rPr>
        <w:t>). Après tout, elles ne sont bonnes qu</w:t>
      </w:r>
      <w:r>
        <w:rPr>
          <w:rFonts w:ascii="Garamond" w:eastAsia="Times New Roman" w:hAnsi="Garamond" w:cs="Times New Roman"/>
          <w:color w:val="333333"/>
          <w:sz w:val="28"/>
          <w:szCs w:val="28"/>
          <w:shd w:val="clear" w:color="auto" w:fill="FFFFFF"/>
          <w:lang w:eastAsia="fr-FR"/>
        </w:rPr>
        <w:t>’</w:t>
      </w:r>
      <w:r w:rsidRPr="00DA0AF0">
        <w:rPr>
          <w:rFonts w:ascii="Garamond" w:eastAsia="Times New Roman" w:hAnsi="Garamond" w:cs="Times New Roman"/>
          <w:color w:val="333333"/>
          <w:sz w:val="28"/>
          <w:szCs w:val="28"/>
          <w:shd w:val="clear" w:color="auto" w:fill="FFFFFF"/>
          <w:lang w:eastAsia="fr-FR"/>
        </w:rPr>
        <w:t>à l</w:t>
      </w:r>
      <w:r>
        <w:rPr>
          <w:rFonts w:ascii="Garamond" w:eastAsia="Times New Roman" w:hAnsi="Garamond" w:cs="Times New Roman"/>
          <w:color w:val="333333"/>
          <w:sz w:val="28"/>
          <w:szCs w:val="28"/>
          <w:shd w:val="clear" w:color="auto" w:fill="FFFFFF"/>
          <w:lang w:eastAsia="fr-FR"/>
        </w:rPr>
        <w:t>’</w:t>
      </w:r>
      <w:r w:rsidRPr="00DA0AF0">
        <w:rPr>
          <w:rFonts w:ascii="Garamond" w:eastAsia="Times New Roman" w:hAnsi="Garamond" w:cs="Times New Roman"/>
          <w:color w:val="333333"/>
          <w:sz w:val="28"/>
          <w:szCs w:val="28"/>
          <w:shd w:val="clear" w:color="auto" w:fill="FFFFFF"/>
          <w:lang w:eastAsia="fr-FR"/>
        </w:rPr>
        <w:t>exagération, qu</w:t>
      </w:r>
      <w:r>
        <w:rPr>
          <w:rFonts w:ascii="Garamond" w:eastAsia="Times New Roman" w:hAnsi="Garamond" w:cs="Times New Roman"/>
          <w:color w:val="333333"/>
          <w:sz w:val="28"/>
          <w:szCs w:val="28"/>
          <w:shd w:val="clear" w:color="auto" w:fill="FFFFFF"/>
          <w:lang w:eastAsia="fr-FR"/>
        </w:rPr>
        <w:t>’</w:t>
      </w:r>
      <w:r w:rsidRPr="00DA0AF0">
        <w:rPr>
          <w:rFonts w:ascii="Garamond" w:eastAsia="Times New Roman" w:hAnsi="Garamond" w:cs="Times New Roman"/>
          <w:color w:val="333333"/>
          <w:sz w:val="28"/>
          <w:szCs w:val="28"/>
          <w:shd w:val="clear" w:color="auto" w:fill="FFFFFF"/>
          <w:lang w:eastAsia="fr-FR"/>
        </w:rPr>
        <w:t>à propager des rumeurs, à déformer des faits.</w:t>
      </w:r>
      <w:r>
        <w:rPr>
          <w:rFonts w:ascii="Garamond" w:eastAsia="Times New Roman" w:hAnsi="Garamond" w:cs="Times New Roman"/>
          <w:color w:val="333333"/>
          <w:sz w:val="28"/>
          <w:szCs w:val="28"/>
          <w:shd w:val="clear" w:color="auto" w:fill="FFFFFF"/>
          <w:lang w:eastAsia="fr-FR"/>
        </w:rPr>
        <w:t xml:space="preserve"> Si les disciples voulaient vraiment que l’Évangile se répande, et notamment dans la société romaine, il fallait changer cela. Il fallait rendre le témoignage plus crédible, plus certain. Il fallait que des hommes aient assistés au tombeau vide eux-mêmes. Il fallait que la parole d’hommes vienne confirmer celle des femmes. Mais </w:t>
      </w:r>
      <w:r w:rsidR="00D87A71">
        <w:rPr>
          <w:rFonts w:ascii="Garamond" w:eastAsia="Times New Roman" w:hAnsi="Garamond" w:cs="Times New Roman"/>
          <w:color w:val="333333"/>
          <w:sz w:val="28"/>
          <w:szCs w:val="28"/>
          <w:shd w:val="clear" w:color="auto" w:fill="FFFFFF"/>
          <w:lang w:eastAsia="fr-FR"/>
        </w:rPr>
        <w:t>la volonté de Dieu, je le crois vraiment, était de confier cette annonce à des femmes. Justement parce que leur témoignage n’était pas crédible. Justement pour que la foi ne repose pas sur l’autorité personnelle du témoin, sur sa crédibilité, sur sa force de persuasion, sur son intelligence, son aura, son charisme. Justement pour que la foi ne repose pas sur l »’homme mais sur Dieu. Paul le dira à sa manière quand les Corinthiens critiqueront sa faiblesse oratoire par rapport aux orateurs alexandrins. Il leur dira la parole qu’il a entendu de Dieu : « </w:t>
      </w:r>
      <w:r w:rsidR="00D87A71" w:rsidRPr="00D87A71">
        <w:rPr>
          <w:rFonts w:ascii="Garamond" w:eastAsia="Times New Roman" w:hAnsi="Garamond" w:cs="Times New Roman"/>
          <w:i/>
          <w:iCs/>
          <w:color w:val="333333"/>
          <w:sz w:val="28"/>
          <w:szCs w:val="28"/>
          <w:shd w:val="clear" w:color="auto" w:fill="FFFFFF"/>
          <w:lang w:eastAsia="fr-FR"/>
        </w:rPr>
        <w:t>Ma grâce te suffit, car ma puissance donne toute sa mesure dans la faiblesse. » C’est donc très volontiers que je mettrai plutôt ma fierté dans mes faiblesses, afin que la puissance du Christ fasse en moi sa demeure</w:t>
      </w:r>
      <w:r w:rsidR="00D87A71">
        <w:rPr>
          <w:rFonts w:ascii="Garamond" w:eastAsia="Times New Roman" w:hAnsi="Garamond" w:cs="Times New Roman"/>
          <w:color w:val="333333"/>
          <w:sz w:val="28"/>
          <w:szCs w:val="28"/>
          <w:shd w:val="clear" w:color="auto" w:fill="FFFFFF"/>
          <w:lang w:eastAsia="fr-FR"/>
        </w:rPr>
        <w:t> » (2 Co 12,10)</w:t>
      </w:r>
      <w:r w:rsidR="00D87A71" w:rsidRPr="00D87A71">
        <w:rPr>
          <w:rFonts w:ascii="Garamond" w:eastAsia="Times New Roman" w:hAnsi="Garamond" w:cs="Times New Roman"/>
          <w:color w:val="333333"/>
          <w:sz w:val="28"/>
          <w:szCs w:val="28"/>
          <w:shd w:val="clear" w:color="auto" w:fill="FFFFFF"/>
          <w:lang w:eastAsia="fr-FR"/>
        </w:rPr>
        <w:t>.</w:t>
      </w:r>
      <w:r w:rsidR="00D87A71">
        <w:rPr>
          <w:rFonts w:ascii="Garamond" w:eastAsia="Times New Roman" w:hAnsi="Garamond" w:cs="Times New Roman"/>
          <w:color w:val="333333"/>
          <w:sz w:val="28"/>
          <w:szCs w:val="28"/>
          <w:shd w:val="clear" w:color="auto" w:fill="FFFFFF"/>
          <w:lang w:eastAsia="fr-FR"/>
        </w:rPr>
        <w:t xml:space="preserve"> </w:t>
      </w:r>
      <w:r w:rsidR="00D87A71" w:rsidRPr="00D87A71">
        <w:rPr>
          <w:rFonts w:ascii="Garamond" w:eastAsia="Times New Roman" w:hAnsi="Garamond" w:cs="Times New Roman"/>
          <w:b/>
          <w:bCs/>
          <w:color w:val="333333"/>
          <w:sz w:val="28"/>
          <w:szCs w:val="28"/>
          <w:shd w:val="clear" w:color="auto" w:fill="FFFFFF"/>
          <w:lang w:eastAsia="fr-FR"/>
        </w:rPr>
        <w:t xml:space="preserve">Le choix de Dieu est toujours celui </w:t>
      </w:r>
      <w:r w:rsidR="00D87A71" w:rsidRPr="00D87A71">
        <w:rPr>
          <w:rFonts w:ascii="Garamond" w:eastAsia="Times New Roman" w:hAnsi="Garamond" w:cs="Times New Roman"/>
          <w:b/>
          <w:bCs/>
          <w:color w:val="333333"/>
          <w:sz w:val="28"/>
          <w:szCs w:val="28"/>
          <w:shd w:val="clear" w:color="auto" w:fill="FFFFFF"/>
          <w:lang w:eastAsia="fr-FR"/>
        </w:rPr>
        <w:t>de la faiblesse.</w:t>
      </w:r>
      <w:r w:rsidR="00D87A71">
        <w:rPr>
          <w:rFonts w:ascii="Garamond" w:eastAsia="Times New Roman" w:hAnsi="Garamond" w:cs="Times New Roman"/>
          <w:color w:val="333333"/>
          <w:sz w:val="28"/>
          <w:szCs w:val="28"/>
          <w:shd w:val="clear" w:color="auto" w:fill="FFFFFF"/>
          <w:lang w:eastAsia="fr-FR"/>
        </w:rPr>
        <w:t xml:space="preserve"> Hier comme aujourd’hui. Dieu nous confie ce message à nous qui sommes faibles, peu doués peut-être pour l’oralité, qui peinons à mémoriser des versets bibliques, qui ne fréquentons pas assez la Bible elle-même…Qu’importe nos faiblesses. C’est à nous d’annoncer le message de la résurrection. Nos faiblesses ne sont pas des faiblesses aux yeux de Dieu mais bel et bien une force pour Lui. La force d’apparaître, de se faire voir, tel qu’Il est et non pas comme les hommes imaginent qu’il devrait être. Ne faiblissons donc pas dans l’annonce de ce message. Le monde en a besoin. Nos proches en ont besoin. L’annonce de la résurrection vient dire que Dieu n’est pas absent de ce monde. Il est présent. Malgré le mal. Malgré les détresses. Malgré la guerre et ses monstruosités. Il est là présent pour nous. Pour nous épanouir, bien plus sûrement que tous les gourous et </w:t>
      </w:r>
      <w:proofErr w:type="gramStart"/>
      <w:r w:rsidR="00D87A71">
        <w:rPr>
          <w:rFonts w:ascii="Garamond" w:eastAsia="Times New Roman" w:hAnsi="Garamond" w:cs="Times New Roman"/>
          <w:color w:val="333333"/>
          <w:sz w:val="28"/>
          <w:szCs w:val="28"/>
          <w:shd w:val="clear" w:color="auto" w:fill="FFFFFF"/>
          <w:lang w:eastAsia="fr-FR"/>
        </w:rPr>
        <w:t>les coach</w:t>
      </w:r>
      <w:proofErr w:type="gramEnd"/>
      <w:r w:rsidR="00D87A71">
        <w:rPr>
          <w:rFonts w:ascii="Garamond" w:eastAsia="Times New Roman" w:hAnsi="Garamond" w:cs="Times New Roman"/>
          <w:color w:val="333333"/>
          <w:sz w:val="28"/>
          <w:szCs w:val="28"/>
          <w:shd w:val="clear" w:color="auto" w:fill="FFFFFF"/>
          <w:lang w:eastAsia="fr-FR"/>
        </w:rPr>
        <w:t xml:space="preserve"> de ce monde. Il veut nous épanouir en nous faisant découvrir une autre façon de vivre notre humanité. </w:t>
      </w:r>
    </w:p>
    <w:p w14:paraId="2A7F24D2" w14:textId="541CBA57" w:rsidR="00D87A71" w:rsidRDefault="00D87A71" w:rsidP="00D87A71">
      <w:pPr>
        <w:ind w:firstLine="708"/>
        <w:jc w:val="both"/>
        <w:rPr>
          <w:rFonts w:ascii="Garamond" w:eastAsia="Times New Roman" w:hAnsi="Garamond" w:cs="Times New Roman"/>
          <w:color w:val="333333"/>
          <w:sz w:val="28"/>
          <w:szCs w:val="28"/>
          <w:shd w:val="clear" w:color="auto" w:fill="FFFFFF"/>
          <w:lang w:eastAsia="fr-FR"/>
        </w:rPr>
      </w:pPr>
      <w:r>
        <w:rPr>
          <w:rFonts w:ascii="Garamond" w:eastAsia="Times New Roman" w:hAnsi="Garamond" w:cs="Times New Roman"/>
          <w:color w:val="333333"/>
          <w:sz w:val="28"/>
          <w:szCs w:val="28"/>
          <w:shd w:val="clear" w:color="auto" w:fill="FFFFFF"/>
          <w:lang w:eastAsia="fr-FR"/>
        </w:rPr>
        <w:t xml:space="preserve">Une humanité non plus comme celle qu’incarnent Pierre et l’autre disciple que Jésus aimait. Vous savez ces disciples qui font la course pour arriver le premier au tombeau, la course pour être le premier. L’humanité du monde est là. Dans la concurrence. Sans cesse. Dans la compétition. La rivalité. La course, quitte à écraser les autres. À les piétiner. L’humanité du monde est là dans toute sa vanité, qui pourtant n’est plus questionnée tant elle s’est imposée à nous. L’humanité est là, dans cette course qui oublie la solidarité, la fraternité. Qui se désolidarise de l’humanité elle-même. L’homme que Jésus est venu révéler, manifester, incarner et </w:t>
      </w:r>
      <w:r>
        <w:rPr>
          <w:rFonts w:ascii="Garamond" w:eastAsia="Times New Roman" w:hAnsi="Garamond" w:cs="Times New Roman"/>
          <w:color w:val="333333"/>
          <w:sz w:val="28"/>
          <w:szCs w:val="28"/>
          <w:shd w:val="clear" w:color="auto" w:fill="FFFFFF"/>
          <w:lang w:eastAsia="fr-FR"/>
        </w:rPr>
        <w:lastRenderedPageBreak/>
        <w:t xml:space="preserve">celui qui se révèle dans la Croix et la résurrection est un homme qui ne court pas pour être le premier, qui ne cherche pas à être le plus beau, le plus fort, le plus riche, celui qui annexera le plus de territoires, qui convertira le plus d’hommes et de femmes. L’homme qui révèle est un homme qui jusqu’au bout fait corps avec les autres, ceux qui sont victimes d’injustices, de la barbarie du monde, de la course en avant du monde. L’homme qu’il révèle est solidaire, fraternel, aimant, pardonnant jusque sur la croix. C’est à cette humanité qu’il veut nous ouvrir. </w:t>
      </w:r>
    </w:p>
    <w:p w14:paraId="6D257657" w14:textId="5BA93861" w:rsidR="00D87A71" w:rsidRPr="00D87A71" w:rsidRDefault="00D87A71" w:rsidP="00D87A71">
      <w:pPr>
        <w:ind w:firstLine="708"/>
        <w:jc w:val="both"/>
        <w:rPr>
          <w:rFonts w:ascii="Garamond" w:eastAsia="Times New Roman" w:hAnsi="Garamond" w:cs="Times New Roman"/>
          <w:color w:val="333333"/>
          <w:sz w:val="28"/>
          <w:szCs w:val="28"/>
          <w:shd w:val="clear" w:color="auto" w:fill="FFFFFF"/>
          <w:lang w:eastAsia="fr-FR"/>
        </w:rPr>
      </w:pPr>
      <w:r>
        <w:rPr>
          <w:rFonts w:ascii="Garamond" w:eastAsia="Times New Roman" w:hAnsi="Garamond" w:cs="Times New Roman"/>
          <w:color w:val="333333"/>
          <w:sz w:val="28"/>
          <w:szCs w:val="28"/>
          <w:shd w:val="clear" w:color="auto" w:fill="FFFFFF"/>
          <w:lang w:eastAsia="fr-FR"/>
        </w:rPr>
        <w:t>Abandonnons-nous à lui et il nous ressuscitera, nous ouvrira à cette humanité révélée à la croix et à la résurrection et il nous donnera la force d’annoncer et d’incarner cette vie de ressuscité. Amen.</w:t>
      </w:r>
    </w:p>
    <w:p w14:paraId="48400DC6" w14:textId="29DBB889" w:rsidR="00DA0AF0" w:rsidRPr="00DA0AF0" w:rsidRDefault="00DA0AF0" w:rsidP="00DA0AF0">
      <w:pPr>
        <w:ind w:firstLine="708"/>
        <w:jc w:val="both"/>
        <w:rPr>
          <w:rFonts w:ascii="Times New Roman" w:eastAsia="Times New Roman" w:hAnsi="Times New Roman" w:cs="Times New Roman"/>
          <w:lang w:eastAsia="fr-FR"/>
        </w:rPr>
      </w:pPr>
    </w:p>
    <w:p w14:paraId="7C51936C" w14:textId="5C5D2DE9" w:rsidR="00A45938" w:rsidRPr="00A45938" w:rsidRDefault="00A45938" w:rsidP="00825879">
      <w:pPr>
        <w:pStyle w:val="NormalWeb"/>
        <w:spacing w:before="0" w:beforeAutospacing="0" w:after="0" w:afterAutospacing="0"/>
        <w:ind w:firstLine="708"/>
        <w:jc w:val="both"/>
        <w:rPr>
          <w:rFonts w:ascii="Garamond" w:hAnsi="Garamond" w:cs="Open Sans"/>
          <w:color w:val="333333"/>
          <w:sz w:val="28"/>
          <w:szCs w:val="28"/>
        </w:rPr>
      </w:pPr>
    </w:p>
    <w:p w14:paraId="1FD1EEE0" w14:textId="2BC72969" w:rsidR="00A45938" w:rsidRDefault="00A45938"/>
    <w:sectPr w:rsidR="00A45938" w:rsidSect="00A45938">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AC66" w14:textId="77777777" w:rsidR="00252294" w:rsidRDefault="00252294" w:rsidP="00A45938">
      <w:r>
        <w:separator/>
      </w:r>
    </w:p>
  </w:endnote>
  <w:endnote w:type="continuationSeparator" w:id="0">
    <w:p w14:paraId="0E458D01" w14:textId="77777777" w:rsidR="00252294" w:rsidRDefault="00252294" w:rsidP="00A4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6D7B" w14:textId="77777777" w:rsidR="00252294" w:rsidRDefault="00252294" w:rsidP="00A45938">
      <w:r>
        <w:separator/>
      </w:r>
    </w:p>
  </w:footnote>
  <w:footnote w:type="continuationSeparator" w:id="0">
    <w:p w14:paraId="7A88E7BF" w14:textId="77777777" w:rsidR="00252294" w:rsidRDefault="00252294" w:rsidP="00A45938">
      <w:r>
        <w:continuationSeparator/>
      </w:r>
    </w:p>
  </w:footnote>
  <w:footnote w:id="1">
    <w:p w14:paraId="556BD905" w14:textId="77777777" w:rsidR="00825879" w:rsidRDefault="00825879" w:rsidP="00825879">
      <w:pPr>
        <w:pStyle w:val="Notedebasdepage"/>
        <w:jc w:val="both"/>
      </w:pPr>
      <w:r>
        <w:rPr>
          <w:rStyle w:val="Appelnotedebasdep"/>
        </w:rPr>
        <w:footnoteRef/>
      </w:r>
      <w:r>
        <w:t xml:space="preserve"> </w:t>
      </w:r>
      <w:r w:rsidRPr="00A45938">
        <w:rPr>
          <w:rFonts w:ascii="Garamond" w:hAnsi="Garamond" w:cs="Open Sans"/>
          <w:color w:val="333333"/>
        </w:rPr>
        <w:t xml:space="preserve">Marie de </w:t>
      </w:r>
      <w:proofErr w:type="spellStart"/>
      <w:r w:rsidRPr="00A45938">
        <w:rPr>
          <w:rFonts w:ascii="Garamond" w:hAnsi="Garamond" w:cs="Open Sans"/>
          <w:color w:val="333333"/>
        </w:rPr>
        <w:t>Magdala</w:t>
      </w:r>
      <w:proofErr w:type="spellEnd"/>
      <w:r w:rsidRPr="00A45938">
        <w:rPr>
          <w:rFonts w:ascii="Garamond" w:hAnsi="Garamond" w:cs="Open Sans"/>
          <w:color w:val="333333"/>
        </w:rPr>
        <w:t xml:space="preserve"> fait l’unanimité, ainsi que Marie, mère de Jacques et de Joset, Jeanne peut-être, la mère des fils de </w:t>
      </w:r>
      <w:proofErr w:type="spellStart"/>
      <w:r w:rsidRPr="00A45938">
        <w:rPr>
          <w:rFonts w:ascii="Garamond" w:hAnsi="Garamond" w:cs="Open Sans"/>
          <w:color w:val="333333"/>
        </w:rPr>
        <w:t>Zébédée</w:t>
      </w:r>
      <w:proofErr w:type="spellEnd"/>
      <w:r w:rsidRPr="00A45938">
        <w:rPr>
          <w:rFonts w:ascii="Garamond" w:hAnsi="Garamond" w:cs="Open Sans"/>
          <w:color w:val="333333"/>
        </w:rPr>
        <w:t>, et une Salomé, qui ne sont peut-être qu’une seule et même personne. Tous précisent qu’elles sont plus nombreuses que les noms qu’ils citent, que ce sont celles qui le suivaient depuis al Galilée. Marie de Béthanie n’est pas mentionnée sauf à l’identifier à « l’autre Marie » dont parle Jean ; quant à Marie de Nazareth, on ne la trouve que dans l’Évangile de Jean, désignée non par son nom mais par l’expression « la mère de Jésus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38"/>
    <w:rsid w:val="00065A7B"/>
    <w:rsid w:val="00252294"/>
    <w:rsid w:val="003E22B4"/>
    <w:rsid w:val="00825879"/>
    <w:rsid w:val="008A2CCF"/>
    <w:rsid w:val="00A45938"/>
    <w:rsid w:val="00D87A71"/>
    <w:rsid w:val="00DA0A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0A0AE10"/>
  <w15:chartTrackingRefBased/>
  <w15:docId w15:val="{4B9B6F8A-858E-3742-8423-E3EFE048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45938"/>
    <w:pPr>
      <w:spacing w:before="100" w:beforeAutospacing="1" w:after="100" w:afterAutospacing="1"/>
    </w:pPr>
    <w:rPr>
      <w:rFonts w:ascii="Times New Roman" w:eastAsia="Times New Roman" w:hAnsi="Times New Roman" w:cs="Times New Roman"/>
      <w:lang w:eastAsia="fr-FR"/>
    </w:rPr>
  </w:style>
  <w:style w:type="character" w:customStyle="1" w:styleId="versenumber">
    <w:name w:val="verse_number"/>
    <w:basedOn w:val="Policepardfaut"/>
    <w:rsid w:val="00A45938"/>
  </w:style>
  <w:style w:type="character" w:customStyle="1" w:styleId="apple-converted-space">
    <w:name w:val="apple-converted-space"/>
    <w:basedOn w:val="Policepardfaut"/>
    <w:rsid w:val="00A45938"/>
  </w:style>
  <w:style w:type="paragraph" w:styleId="Notedebasdepage">
    <w:name w:val="footnote text"/>
    <w:basedOn w:val="Normal"/>
    <w:link w:val="NotedebasdepageCar"/>
    <w:uiPriority w:val="99"/>
    <w:semiHidden/>
    <w:unhideWhenUsed/>
    <w:rsid w:val="00A45938"/>
    <w:rPr>
      <w:sz w:val="20"/>
      <w:szCs w:val="20"/>
    </w:rPr>
  </w:style>
  <w:style w:type="character" w:customStyle="1" w:styleId="NotedebasdepageCar">
    <w:name w:val="Note de bas de page Car"/>
    <w:basedOn w:val="Policepardfaut"/>
    <w:link w:val="Notedebasdepage"/>
    <w:uiPriority w:val="99"/>
    <w:semiHidden/>
    <w:rsid w:val="00A45938"/>
    <w:rPr>
      <w:sz w:val="20"/>
      <w:szCs w:val="20"/>
    </w:rPr>
  </w:style>
  <w:style w:type="character" w:styleId="Appelnotedebasdep">
    <w:name w:val="footnote reference"/>
    <w:basedOn w:val="Policepardfaut"/>
    <w:uiPriority w:val="99"/>
    <w:semiHidden/>
    <w:unhideWhenUsed/>
    <w:rsid w:val="00A459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25071">
      <w:bodyDiv w:val="1"/>
      <w:marLeft w:val="0"/>
      <w:marRight w:val="0"/>
      <w:marTop w:val="0"/>
      <w:marBottom w:val="0"/>
      <w:divBdr>
        <w:top w:val="none" w:sz="0" w:space="0" w:color="auto"/>
        <w:left w:val="none" w:sz="0" w:space="0" w:color="auto"/>
        <w:bottom w:val="none" w:sz="0" w:space="0" w:color="auto"/>
        <w:right w:val="none" w:sz="0" w:space="0" w:color="auto"/>
      </w:divBdr>
    </w:div>
    <w:div w:id="1002202567">
      <w:bodyDiv w:val="1"/>
      <w:marLeft w:val="0"/>
      <w:marRight w:val="0"/>
      <w:marTop w:val="0"/>
      <w:marBottom w:val="0"/>
      <w:divBdr>
        <w:top w:val="none" w:sz="0" w:space="0" w:color="auto"/>
        <w:left w:val="none" w:sz="0" w:space="0" w:color="auto"/>
        <w:bottom w:val="none" w:sz="0" w:space="0" w:color="auto"/>
        <w:right w:val="none" w:sz="0" w:space="0" w:color="auto"/>
      </w:divBdr>
    </w:div>
    <w:div w:id="190776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44F02-92F3-B744-9A95-BD76CCAB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1266</Words>
  <Characters>5750</Characters>
  <Application>Microsoft Office Word</Application>
  <DocSecurity>0</DocSecurity>
  <Lines>99</Lines>
  <Paragraphs>22</Paragraphs>
  <ScaleCrop>false</ScaleCrop>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4</cp:revision>
  <dcterms:created xsi:type="dcterms:W3CDTF">2022-03-17T14:20:00Z</dcterms:created>
  <dcterms:modified xsi:type="dcterms:W3CDTF">2022-03-20T08:05:00Z</dcterms:modified>
</cp:coreProperties>
</file>