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02" w:rsidRPr="00AD23AE" w:rsidRDefault="008E3002" w:rsidP="008E3002">
      <w:pPr>
        <w:rPr>
          <w:rFonts w:ascii="Garamond" w:hAnsi="Garamond"/>
          <w:bCs/>
          <w:sz w:val="24"/>
          <w:szCs w:val="24"/>
        </w:rPr>
      </w:pPr>
      <w:r w:rsidRPr="00AA0865">
        <w:rPr>
          <w:rFonts w:ascii="Garamond" w:hAnsi="Garamond"/>
          <w:b/>
          <w:bCs/>
          <w:sz w:val="32"/>
          <w:szCs w:val="32"/>
        </w:rPr>
        <w:t xml:space="preserve">Prédication du </w:t>
      </w:r>
      <w:r>
        <w:rPr>
          <w:rFonts w:ascii="Garamond" w:hAnsi="Garamond"/>
          <w:b/>
          <w:bCs/>
          <w:sz w:val="32"/>
          <w:szCs w:val="32"/>
        </w:rPr>
        <w:t>28 novembre 2021_Périgueux</w:t>
      </w:r>
      <w:r w:rsidR="006D23D9">
        <w:rPr>
          <w:rFonts w:ascii="Garamond" w:hAnsi="Garamond"/>
          <w:b/>
          <w:bCs/>
          <w:sz w:val="32"/>
          <w:szCs w:val="32"/>
        </w:rPr>
        <w:t xml:space="preserve"> </w:t>
      </w:r>
      <w:r w:rsidR="006D23D9" w:rsidRPr="00AD23AE">
        <w:rPr>
          <w:rFonts w:ascii="Garamond" w:hAnsi="Garamond"/>
          <w:bCs/>
          <w:sz w:val="24"/>
          <w:szCs w:val="24"/>
        </w:rPr>
        <w:t xml:space="preserve">(préparée par </w:t>
      </w:r>
      <w:r w:rsidR="00AD23AE" w:rsidRPr="00AD23AE">
        <w:rPr>
          <w:rFonts w:ascii="Garamond" w:hAnsi="Garamond"/>
          <w:bCs/>
          <w:sz w:val="24"/>
          <w:szCs w:val="24"/>
        </w:rPr>
        <w:t>Christophe)</w:t>
      </w:r>
    </w:p>
    <w:p w:rsidR="008E3002" w:rsidRPr="00AA0865" w:rsidRDefault="008E3002" w:rsidP="008E3002">
      <w:pPr>
        <w:jc w:val="both"/>
        <w:rPr>
          <w:rFonts w:ascii="Garamond" w:hAnsi="Garamond"/>
          <w:sz w:val="28"/>
        </w:rPr>
      </w:pPr>
      <w:r w:rsidRPr="00AA0865">
        <w:rPr>
          <w:rFonts w:ascii="Garamond" w:hAnsi="Garamond"/>
          <w:sz w:val="28"/>
        </w:rPr>
        <w:tab/>
        <w:t>Le texte proposé à notre méditation es</w:t>
      </w:r>
      <w:r w:rsidR="00AE15A7">
        <w:rPr>
          <w:rFonts w:ascii="Garamond" w:hAnsi="Garamond"/>
          <w:sz w:val="28"/>
        </w:rPr>
        <w:t xml:space="preserve">t issu de l’Evangile selon </w:t>
      </w:r>
      <w:r w:rsidRPr="00AA0865">
        <w:rPr>
          <w:rFonts w:ascii="Garamond" w:hAnsi="Garamond"/>
          <w:sz w:val="28"/>
        </w:rPr>
        <w:t xml:space="preserve">Luc, chapitre 1, versets 39 à 45 : </w:t>
      </w:r>
    </w:p>
    <w:p w:rsidR="008E3002" w:rsidRPr="00AA0865" w:rsidRDefault="008E3002" w:rsidP="008E3002">
      <w:pPr>
        <w:rPr>
          <w:rFonts w:ascii="Garamond" w:hAnsi="Garamond"/>
          <w:sz w:val="28"/>
        </w:rPr>
      </w:pPr>
    </w:p>
    <w:p w:rsidR="008E3002" w:rsidRPr="00AA0865" w:rsidRDefault="008E3002" w:rsidP="008E3002">
      <w:pPr>
        <w:ind w:firstLine="708"/>
        <w:jc w:val="both"/>
        <w:rPr>
          <w:rFonts w:ascii="Garamond" w:hAnsi="Garamond"/>
          <w:sz w:val="28"/>
        </w:rPr>
      </w:pPr>
      <w:r w:rsidRPr="00AA0865">
        <w:rPr>
          <w:rFonts w:ascii="Garamond" w:hAnsi="Garamond"/>
          <w:sz w:val="28"/>
        </w:rPr>
        <w:t>« </w:t>
      </w:r>
      <w:r w:rsidRPr="00AA0865">
        <w:rPr>
          <w:rFonts w:ascii="Garamond" w:hAnsi="Garamond"/>
          <w:sz w:val="28"/>
          <w:vertAlign w:val="subscript"/>
        </w:rPr>
        <w:t>39</w:t>
      </w:r>
      <w:r w:rsidRPr="00AA0865">
        <w:rPr>
          <w:rFonts w:ascii="Garamond" w:hAnsi="Garamond"/>
          <w:sz w:val="28"/>
        </w:rPr>
        <w:t xml:space="preserve"> En ce temps-là, Marie partit en hâte pour se rendre dans le haut pays, dans une ville de Juda. </w:t>
      </w:r>
      <w:r w:rsidRPr="00AA0865">
        <w:rPr>
          <w:rFonts w:ascii="Garamond" w:hAnsi="Garamond"/>
          <w:sz w:val="28"/>
          <w:vertAlign w:val="subscript"/>
        </w:rPr>
        <w:t>40</w:t>
      </w:r>
      <w:r w:rsidRPr="00AA0865">
        <w:rPr>
          <w:rFonts w:ascii="Garamond" w:hAnsi="Garamond"/>
          <w:sz w:val="28"/>
        </w:rPr>
        <w:t xml:space="preserve"> Elle entra dans la maison de Zacharie et salua </w:t>
      </w:r>
      <w:r>
        <w:rPr>
          <w:rFonts w:ascii="Garamond" w:hAnsi="Garamond"/>
          <w:sz w:val="28"/>
        </w:rPr>
        <w:t>É</w:t>
      </w:r>
      <w:r w:rsidRPr="00AA0865">
        <w:rPr>
          <w:rFonts w:ascii="Garamond" w:hAnsi="Garamond"/>
          <w:sz w:val="28"/>
        </w:rPr>
        <w:t xml:space="preserve">lisabeth. </w:t>
      </w:r>
      <w:r w:rsidRPr="00AA0865">
        <w:rPr>
          <w:rFonts w:ascii="Garamond" w:hAnsi="Garamond"/>
          <w:sz w:val="28"/>
          <w:vertAlign w:val="subscript"/>
        </w:rPr>
        <w:t>41</w:t>
      </w:r>
      <w:r w:rsidRPr="00AA0865">
        <w:rPr>
          <w:rFonts w:ascii="Garamond" w:hAnsi="Garamond"/>
          <w:sz w:val="28"/>
        </w:rPr>
        <w:t xml:space="preserve"> Or, </w:t>
      </w:r>
      <w:proofErr w:type="gramStart"/>
      <w:r w:rsidRPr="00AA0865">
        <w:rPr>
          <w:rFonts w:ascii="Garamond" w:hAnsi="Garamond"/>
          <w:sz w:val="28"/>
        </w:rPr>
        <w:t xml:space="preserve">lorsque </w:t>
      </w:r>
      <w:r>
        <w:rPr>
          <w:rFonts w:ascii="Garamond" w:hAnsi="Garamond"/>
          <w:sz w:val="28"/>
        </w:rPr>
        <w:t>É</w:t>
      </w:r>
      <w:r w:rsidRPr="00AA0865">
        <w:rPr>
          <w:rFonts w:ascii="Garamond" w:hAnsi="Garamond"/>
          <w:sz w:val="28"/>
        </w:rPr>
        <w:t>lisabeth</w:t>
      </w:r>
      <w:proofErr w:type="gramEnd"/>
      <w:r w:rsidRPr="00AA0865">
        <w:rPr>
          <w:rFonts w:ascii="Garamond" w:hAnsi="Garamond"/>
          <w:sz w:val="28"/>
        </w:rPr>
        <w:t xml:space="preserve"> entendit la salutation de Marie, l’enfant bondit dans son sein et </w:t>
      </w:r>
      <w:r>
        <w:rPr>
          <w:rFonts w:ascii="Garamond" w:hAnsi="Garamond"/>
          <w:sz w:val="28"/>
        </w:rPr>
        <w:t>É</w:t>
      </w:r>
      <w:r w:rsidRPr="00AA0865">
        <w:rPr>
          <w:rFonts w:ascii="Garamond" w:hAnsi="Garamond"/>
          <w:sz w:val="28"/>
        </w:rPr>
        <w:t xml:space="preserve">lisabeth fut remplie du Saint Esprit. </w:t>
      </w:r>
      <w:r w:rsidRPr="00AA0865">
        <w:rPr>
          <w:rFonts w:ascii="Garamond" w:hAnsi="Garamond"/>
          <w:sz w:val="28"/>
          <w:vertAlign w:val="subscript"/>
        </w:rPr>
        <w:t>42</w:t>
      </w:r>
      <w:r w:rsidRPr="00AA0865">
        <w:rPr>
          <w:rFonts w:ascii="Garamond" w:hAnsi="Garamond"/>
          <w:sz w:val="28"/>
        </w:rPr>
        <w:t xml:space="preserve"> Elle poussa un grand cri et dit : "</w:t>
      </w:r>
      <w:r w:rsidRPr="00AA0865">
        <w:rPr>
          <w:rFonts w:ascii="Garamond" w:hAnsi="Garamond"/>
          <w:i/>
          <w:iCs/>
          <w:sz w:val="28"/>
        </w:rPr>
        <w:t xml:space="preserve">Tu es bénie plus que toutes les femmes, béni aussi est le fruit de ton sein ! </w:t>
      </w:r>
      <w:r w:rsidRPr="00AA0865">
        <w:rPr>
          <w:rFonts w:ascii="Garamond" w:hAnsi="Garamond"/>
          <w:i/>
          <w:iCs/>
          <w:sz w:val="28"/>
          <w:vertAlign w:val="subscript"/>
        </w:rPr>
        <w:t>43</w:t>
      </w:r>
      <w:r w:rsidRPr="00AA0865">
        <w:rPr>
          <w:rFonts w:ascii="Garamond" w:hAnsi="Garamond"/>
          <w:i/>
          <w:iCs/>
          <w:sz w:val="28"/>
        </w:rPr>
        <w:t xml:space="preserve"> Comment m’est-il donné que vienne à moi la mère de mon Seigneur ? </w:t>
      </w:r>
      <w:r w:rsidRPr="00AA0865">
        <w:rPr>
          <w:rFonts w:ascii="Garamond" w:hAnsi="Garamond"/>
          <w:i/>
          <w:iCs/>
          <w:sz w:val="28"/>
          <w:vertAlign w:val="subscript"/>
        </w:rPr>
        <w:t>44</w:t>
      </w:r>
      <w:r w:rsidRPr="00AA0865">
        <w:rPr>
          <w:rFonts w:ascii="Garamond" w:hAnsi="Garamond"/>
          <w:i/>
          <w:iCs/>
          <w:sz w:val="28"/>
        </w:rPr>
        <w:t xml:space="preserve"> Car lorsque ta salutation a retenti à mes oreilles, voici que l’enfant a bondi d’allégresse en mon sein. </w:t>
      </w:r>
      <w:r w:rsidRPr="00AA0865">
        <w:rPr>
          <w:rFonts w:ascii="Garamond" w:hAnsi="Garamond"/>
          <w:i/>
          <w:iCs/>
          <w:sz w:val="28"/>
          <w:vertAlign w:val="subscript"/>
        </w:rPr>
        <w:t>45</w:t>
      </w:r>
      <w:r w:rsidRPr="00AA0865">
        <w:rPr>
          <w:rFonts w:ascii="Garamond" w:hAnsi="Garamond"/>
          <w:i/>
          <w:iCs/>
          <w:sz w:val="28"/>
        </w:rPr>
        <w:t xml:space="preserve"> Bienheureuse celle qui a cru : ce qui lui a été dit de la part du Seigneur s’accomplira !</w:t>
      </w:r>
      <w:r w:rsidRPr="00AA0865">
        <w:rPr>
          <w:rFonts w:ascii="Garamond" w:hAnsi="Garamond"/>
          <w:sz w:val="28"/>
        </w:rPr>
        <w:t>" »</w:t>
      </w:r>
    </w:p>
    <w:p w:rsidR="008E3002" w:rsidRPr="00AA0865" w:rsidRDefault="008E3002" w:rsidP="008E3002">
      <w:pPr>
        <w:ind w:firstLine="708"/>
        <w:jc w:val="both"/>
        <w:rPr>
          <w:rFonts w:ascii="Garamond" w:hAnsi="Garamond"/>
          <w:sz w:val="28"/>
        </w:rPr>
      </w:pPr>
    </w:p>
    <w:p w:rsidR="008E3002" w:rsidRPr="00AA0865" w:rsidRDefault="008E3002" w:rsidP="008E3002">
      <w:pPr>
        <w:jc w:val="both"/>
        <w:rPr>
          <w:rFonts w:ascii="Garamond" w:hAnsi="Garamond"/>
          <w:sz w:val="28"/>
        </w:rPr>
      </w:pPr>
      <w:r w:rsidRPr="00AA0865">
        <w:rPr>
          <w:rFonts w:ascii="Garamond" w:hAnsi="Garamond"/>
          <w:sz w:val="28"/>
        </w:rPr>
        <w:tab/>
        <w:t>Chers frères et sœurs, chers enfants,</w:t>
      </w:r>
    </w:p>
    <w:p w:rsidR="008E3002" w:rsidRDefault="008E3002" w:rsidP="008E3002">
      <w:pPr>
        <w:spacing w:line="300" w:lineRule="exact"/>
        <w:ind w:right="44"/>
        <w:jc w:val="both"/>
        <w:rPr>
          <w:rFonts w:ascii="Garamond" w:hAnsi="Garamond"/>
          <w:sz w:val="28"/>
        </w:rPr>
      </w:pPr>
      <w:r w:rsidRPr="00AA0865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Ce dimanche commence le temps de l’Avent. C’est le Premier dimanche de l’Avent. Premier dimanche, première bougie (allumer la bougie de la couronne ou demander à un enfant de l’allumer).</w:t>
      </w:r>
    </w:p>
    <w:p w:rsidR="008E3002" w:rsidRDefault="008E3002" w:rsidP="008E3002">
      <w:pPr>
        <w:spacing w:line="300" w:lineRule="exact"/>
        <w:ind w:right="44" w:firstLine="708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Durant ce temps de l’Avent, durant ces trois dimanches de l’Avent, je vous propose de lire les passages de l’Evangile de Luc qui ont trait à Jean-Baptiste. A travers lui, nous poserons les yeux sur le Messie à venir, le Messie dont nous attendons toujours le retour. </w:t>
      </w:r>
    </w:p>
    <w:p w:rsidR="007C24D4" w:rsidRDefault="008E3002" w:rsidP="008E3002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Le premier texte du Baptiste que nous lisons dans l’Évangile de Luc est cette rencontre entre lui et le Messie, alors qu’il est encore dans le ventre de sa mère Elisabeth.</w:t>
      </w:r>
    </w:p>
    <w:p w:rsidR="008E3002" w:rsidRDefault="008E3002" w:rsidP="008E3002">
      <w:pPr>
        <w:spacing w:line="300" w:lineRule="exact"/>
        <w:ind w:right="44" w:firstLine="708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L’épisode dit de la « Visitation » où </w:t>
      </w:r>
      <w:r w:rsidRPr="00AA0865">
        <w:rPr>
          <w:rFonts w:ascii="Garamond" w:hAnsi="Garamond"/>
          <w:sz w:val="28"/>
        </w:rPr>
        <w:t>Marie, la toute jeune, va rencontrer sa parente Élisabeth, que l’on dit « avancée en âge ». Avec ce passage de l’</w:t>
      </w:r>
      <w:r>
        <w:rPr>
          <w:rFonts w:ascii="Garamond" w:hAnsi="Garamond"/>
          <w:sz w:val="28"/>
        </w:rPr>
        <w:t>É</w:t>
      </w:r>
      <w:r w:rsidR="00966BF1">
        <w:rPr>
          <w:rFonts w:ascii="Garamond" w:hAnsi="Garamond"/>
          <w:sz w:val="28"/>
        </w:rPr>
        <w:t>vangile de l’enfance de Jean Baptiste</w:t>
      </w:r>
      <w:r w:rsidRPr="00AA0865">
        <w:rPr>
          <w:rFonts w:ascii="Garamond" w:hAnsi="Garamond"/>
          <w:sz w:val="28"/>
        </w:rPr>
        <w:t xml:space="preserve">, nous sommes invités à </w:t>
      </w:r>
      <w:r>
        <w:rPr>
          <w:rFonts w:ascii="Garamond" w:hAnsi="Garamond"/>
          <w:sz w:val="28"/>
        </w:rPr>
        <w:t>entrer dans ce temps de l’Avent</w:t>
      </w:r>
      <w:r w:rsidRPr="00AA0865">
        <w:rPr>
          <w:rFonts w:ascii="Garamond" w:hAnsi="Garamond"/>
          <w:sz w:val="28"/>
        </w:rPr>
        <w:t xml:space="preserve"> comme</w:t>
      </w:r>
      <w:r>
        <w:rPr>
          <w:rFonts w:ascii="Garamond" w:hAnsi="Garamond"/>
          <w:sz w:val="28"/>
        </w:rPr>
        <w:t xml:space="preserve"> si on allait vivre</w:t>
      </w:r>
      <w:r w:rsidRPr="00AA0865">
        <w:rPr>
          <w:rFonts w:ascii="Garamond" w:hAnsi="Garamond"/>
          <w:sz w:val="28"/>
        </w:rPr>
        <w:t xml:space="preserve"> </w:t>
      </w:r>
      <w:r w:rsidRPr="00AA0865">
        <w:rPr>
          <w:rFonts w:ascii="Garamond" w:hAnsi="Garamond"/>
          <w:b/>
          <w:sz w:val="28"/>
        </w:rPr>
        <w:t>une rencontre</w:t>
      </w:r>
      <w:r>
        <w:rPr>
          <w:rFonts w:ascii="Garamond" w:hAnsi="Garamond"/>
          <w:b/>
          <w:sz w:val="28"/>
        </w:rPr>
        <w:t>… avec Dieu</w:t>
      </w:r>
      <w:r>
        <w:rPr>
          <w:rFonts w:ascii="Garamond" w:hAnsi="Garamond"/>
          <w:sz w:val="28"/>
        </w:rPr>
        <w:t xml:space="preserve"> </w:t>
      </w:r>
      <w:r w:rsidRPr="00AA0865">
        <w:rPr>
          <w:rFonts w:ascii="Garamond" w:hAnsi="Garamond"/>
          <w:sz w:val="28"/>
        </w:rPr>
        <w:t>!</w:t>
      </w:r>
    </w:p>
    <w:p w:rsidR="008E3002" w:rsidRPr="004C01C9" w:rsidRDefault="008E3002" w:rsidP="008E3002">
      <w:pPr>
        <w:jc w:val="both"/>
        <w:rPr>
          <w:rFonts w:ascii="Garamond" w:hAnsi="Garamond"/>
          <w:b/>
          <w:bCs/>
          <w:sz w:val="28"/>
        </w:rPr>
      </w:pPr>
      <w:r w:rsidRPr="004C01C9">
        <w:rPr>
          <w:rFonts w:ascii="Garamond" w:hAnsi="Garamond"/>
          <w:b/>
          <w:bCs/>
          <w:sz w:val="28"/>
        </w:rPr>
        <w:t>1) Notre Maître !</w:t>
      </w:r>
    </w:p>
    <w:p w:rsidR="008E3002" w:rsidRDefault="008E3002" w:rsidP="008E3002">
      <w:pPr>
        <w:jc w:val="both"/>
        <w:rPr>
          <w:rFonts w:ascii="Garamond" w:hAnsi="Garamond"/>
          <w:sz w:val="28"/>
        </w:rPr>
      </w:pPr>
      <w:r w:rsidRPr="00AA0865">
        <w:rPr>
          <w:rFonts w:ascii="Garamond" w:hAnsi="Garamond"/>
          <w:sz w:val="28"/>
        </w:rPr>
        <w:tab/>
        <w:t>Luc a mis ce récit au centre</w:t>
      </w:r>
      <w:r>
        <w:rPr>
          <w:rFonts w:ascii="Garamond" w:hAnsi="Garamond"/>
          <w:sz w:val="28"/>
        </w:rPr>
        <w:t xml:space="preserve"> des deux chapitres qu’il écrit</w:t>
      </w:r>
      <w:r w:rsidRPr="00AA0865">
        <w:rPr>
          <w:rFonts w:ascii="Garamond" w:hAnsi="Garamond"/>
          <w:sz w:val="28"/>
        </w:rPr>
        <w:t xml:space="preserve">. Il tenait donc à valoriser </w:t>
      </w:r>
      <w:r>
        <w:rPr>
          <w:rFonts w:ascii="Garamond" w:hAnsi="Garamond"/>
          <w:sz w:val="28"/>
        </w:rPr>
        <w:t>la</w:t>
      </w:r>
      <w:r w:rsidRPr="00AA0865">
        <w:rPr>
          <w:rFonts w:ascii="Garamond" w:hAnsi="Garamond"/>
          <w:sz w:val="28"/>
        </w:rPr>
        <w:t xml:space="preserve"> rencontre</w:t>
      </w:r>
      <w:r>
        <w:rPr>
          <w:rFonts w:ascii="Garamond" w:hAnsi="Garamond"/>
          <w:sz w:val="28"/>
        </w:rPr>
        <w:t xml:space="preserve"> entre Marie et Élisabeth</w:t>
      </w:r>
      <w:r w:rsidRPr="00AA0865">
        <w:rPr>
          <w:rFonts w:ascii="Garamond" w:hAnsi="Garamond"/>
          <w:sz w:val="28"/>
        </w:rPr>
        <w:t>, à valoriser la rencontre de ces deux femmes. Pourquoi ? Sans doute car ce qu</w:t>
      </w:r>
      <w:r>
        <w:rPr>
          <w:rFonts w:ascii="Garamond" w:hAnsi="Garamond"/>
          <w:sz w:val="28"/>
        </w:rPr>
        <w:t>i</w:t>
      </w:r>
      <w:r w:rsidRPr="00AA0865">
        <w:rPr>
          <w:rFonts w:ascii="Garamond" w:hAnsi="Garamond"/>
          <w:sz w:val="28"/>
        </w:rPr>
        <w:t xml:space="preserve"> se passe durant cette rencontre est important. Or qu’est-ce qu</w:t>
      </w:r>
      <w:r>
        <w:rPr>
          <w:rFonts w:ascii="Garamond" w:hAnsi="Garamond"/>
          <w:sz w:val="28"/>
        </w:rPr>
        <w:t>i</w:t>
      </w:r>
      <w:r w:rsidRPr="00AA0865">
        <w:rPr>
          <w:rFonts w:ascii="Garamond" w:hAnsi="Garamond"/>
          <w:sz w:val="28"/>
        </w:rPr>
        <w:t xml:space="preserve"> se passe ? Le petit enfant d’Élisabeth </w:t>
      </w:r>
      <w:r>
        <w:rPr>
          <w:rFonts w:ascii="Garamond" w:hAnsi="Garamond"/>
          <w:sz w:val="28"/>
        </w:rPr>
        <w:t>« </w:t>
      </w:r>
      <w:r w:rsidRPr="004C01C9">
        <w:rPr>
          <w:rFonts w:ascii="Garamond" w:hAnsi="Garamond"/>
          <w:i/>
          <w:iCs/>
          <w:sz w:val="28"/>
        </w:rPr>
        <w:t>tressaille dans son sein</w:t>
      </w:r>
      <w:r>
        <w:rPr>
          <w:rFonts w:ascii="Garamond" w:hAnsi="Garamond"/>
          <w:sz w:val="28"/>
        </w:rPr>
        <w:t> »</w:t>
      </w:r>
      <w:r w:rsidRPr="00AA0865"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>ou,</w:t>
      </w:r>
      <w:r w:rsidRPr="00AA0865">
        <w:rPr>
          <w:rFonts w:ascii="Garamond" w:hAnsi="Garamond"/>
          <w:sz w:val="28"/>
        </w:rPr>
        <w:t xml:space="preserve"> plus </w:t>
      </w:r>
      <w:r>
        <w:rPr>
          <w:rFonts w:ascii="Garamond" w:hAnsi="Garamond"/>
          <w:sz w:val="28"/>
        </w:rPr>
        <w:t>littéral</w:t>
      </w:r>
      <w:r w:rsidRPr="00AA0865">
        <w:rPr>
          <w:rFonts w:ascii="Garamond" w:hAnsi="Garamond"/>
          <w:sz w:val="28"/>
        </w:rPr>
        <w:t>ement</w:t>
      </w:r>
      <w:r>
        <w:rPr>
          <w:rFonts w:ascii="Garamond" w:hAnsi="Garamond"/>
          <w:sz w:val="28"/>
        </w:rPr>
        <w:t>,</w:t>
      </w:r>
      <w:r w:rsidRPr="00AA0865"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>« </w:t>
      </w:r>
      <w:r w:rsidRPr="004C01C9">
        <w:rPr>
          <w:rFonts w:ascii="Garamond" w:hAnsi="Garamond"/>
          <w:i/>
          <w:iCs/>
          <w:sz w:val="28"/>
        </w:rPr>
        <w:t>saute à l’intérieur de son ventre</w:t>
      </w:r>
      <w:r>
        <w:rPr>
          <w:rFonts w:ascii="Garamond" w:hAnsi="Garamond"/>
          <w:sz w:val="28"/>
        </w:rPr>
        <w:t> »</w:t>
      </w:r>
      <w:r w:rsidRPr="00AA0865">
        <w:rPr>
          <w:rFonts w:ascii="Garamond" w:hAnsi="Garamond"/>
          <w:sz w:val="28"/>
        </w:rPr>
        <w:t xml:space="preserve">. </w:t>
      </w:r>
      <w:r>
        <w:rPr>
          <w:rFonts w:ascii="Garamond" w:hAnsi="Garamond"/>
          <w:sz w:val="28"/>
        </w:rPr>
        <w:t>Le baptiste bondit dans le ventre de sa mère.</w:t>
      </w:r>
      <w:r w:rsidRPr="00AA0865">
        <w:rPr>
          <w:rFonts w:ascii="Garamond" w:hAnsi="Garamond"/>
          <w:sz w:val="28"/>
        </w:rPr>
        <w:t xml:space="preserve"> On peut se dire qu’à six mois de grossesse, il est bien normal qu’Élisabeth ressente les mouvements de son bébé ! </w:t>
      </w:r>
      <w:r>
        <w:rPr>
          <w:rFonts w:ascii="Garamond" w:hAnsi="Garamond"/>
          <w:sz w:val="28"/>
        </w:rPr>
        <w:t>À</w:t>
      </w:r>
      <w:r w:rsidRPr="00AA0865">
        <w:rPr>
          <w:rFonts w:ascii="Garamond" w:hAnsi="Garamond"/>
          <w:sz w:val="28"/>
        </w:rPr>
        <w:t xml:space="preserve"> ce stade de la grossesse, le fœtus est sensible aux déplacements et aux gestes de sa mère, il perçoit </w:t>
      </w:r>
      <w:r>
        <w:rPr>
          <w:rFonts w:ascii="Garamond" w:hAnsi="Garamond"/>
          <w:sz w:val="28"/>
        </w:rPr>
        <w:t>la voix de ses parents</w:t>
      </w:r>
      <w:r w:rsidRPr="00AA0865">
        <w:rPr>
          <w:rFonts w:ascii="Garamond" w:hAnsi="Garamond"/>
          <w:sz w:val="28"/>
        </w:rPr>
        <w:t xml:space="preserve">, ressent </w:t>
      </w:r>
      <w:r>
        <w:rPr>
          <w:rFonts w:ascii="Garamond" w:hAnsi="Garamond"/>
          <w:sz w:val="28"/>
        </w:rPr>
        <w:t>l</w:t>
      </w:r>
      <w:r w:rsidRPr="00AA0865">
        <w:rPr>
          <w:rFonts w:ascii="Garamond" w:hAnsi="Garamond"/>
          <w:sz w:val="28"/>
        </w:rPr>
        <w:t>es caresses</w:t>
      </w:r>
      <w:r>
        <w:rPr>
          <w:rFonts w:ascii="Garamond" w:hAnsi="Garamond"/>
          <w:sz w:val="28"/>
        </w:rPr>
        <w:t xml:space="preserve"> de ses frères et sœurs</w:t>
      </w:r>
      <w:r w:rsidRPr="00AA0865">
        <w:rPr>
          <w:rFonts w:ascii="Garamond" w:hAnsi="Garamond"/>
          <w:sz w:val="28"/>
        </w:rPr>
        <w:t xml:space="preserve">. Mais Luc n’entend pas réduire ce saut </w:t>
      </w:r>
      <w:r>
        <w:rPr>
          <w:rFonts w:ascii="Garamond" w:hAnsi="Garamond"/>
          <w:sz w:val="28"/>
        </w:rPr>
        <w:t>à une réalité de la grossesse</w:t>
      </w:r>
      <w:r w:rsidRPr="00AA0865">
        <w:rPr>
          <w:rFonts w:ascii="Garamond" w:hAnsi="Garamond"/>
          <w:sz w:val="28"/>
        </w:rPr>
        <w:t xml:space="preserve">. Pour lui, ce saut à une signification théologique. </w:t>
      </w:r>
      <w:r w:rsidRPr="00AA0865">
        <w:rPr>
          <w:rFonts w:ascii="Garamond" w:hAnsi="Garamond"/>
          <w:b/>
          <w:sz w:val="28"/>
        </w:rPr>
        <w:t>C’est d’abord un saut de reconnaissance.</w:t>
      </w:r>
      <w:r w:rsidRPr="00AA0865">
        <w:rPr>
          <w:rFonts w:ascii="Garamond" w:hAnsi="Garamond"/>
          <w:sz w:val="28"/>
        </w:rPr>
        <w:t xml:space="preserve"> Ce saut est là pour annoncer que Jésus est Seigneur. Dès le ventre de sa mère, Jean-Baptiste reconnaît Jésus</w:t>
      </w:r>
      <w:r>
        <w:rPr>
          <w:rFonts w:ascii="Garamond" w:hAnsi="Garamond"/>
          <w:sz w:val="28"/>
        </w:rPr>
        <w:t>. Jean</w:t>
      </w:r>
      <w:r w:rsidRPr="00AA0865">
        <w:rPr>
          <w:rFonts w:ascii="Garamond" w:hAnsi="Garamond"/>
          <w:sz w:val="28"/>
        </w:rPr>
        <w:t xml:space="preserve"> reconnaît </w:t>
      </w:r>
      <w:r>
        <w:rPr>
          <w:rFonts w:ascii="Garamond" w:hAnsi="Garamond"/>
          <w:sz w:val="28"/>
        </w:rPr>
        <w:t xml:space="preserve">en Lui </w:t>
      </w:r>
      <w:r w:rsidRPr="004C01C9">
        <w:rPr>
          <w:rFonts w:ascii="Garamond" w:hAnsi="Garamond"/>
          <w:i/>
          <w:iCs/>
          <w:sz w:val="28"/>
        </w:rPr>
        <w:t>son</w:t>
      </w:r>
      <w:r w:rsidRPr="00AA0865">
        <w:rPr>
          <w:rFonts w:ascii="Garamond" w:hAnsi="Garamond"/>
          <w:sz w:val="28"/>
        </w:rPr>
        <w:t xml:space="preserve"> Seigneur. </w:t>
      </w:r>
      <w:r w:rsidRPr="00AA0865">
        <w:rPr>
          <w:rFonts w:ascii="Garamond" w:hAnsi="Garamond"/>
          <w:b/>
          <w:sz w:val="28"/>
        </w:rPr>
        <w:t>C’est aussi un saut de joie</w:t>
      </w:r>
      <w:r w:rsidRPr="00AA0865">
        <w:rPr>
          <w:rFonts w:ascii="Garamond" w:hAnsi="Garamond"/>
          <w:sz w:val="28"/>
        </w:rPr>
        <w:t>. Comme ces sauts de hourra, qui jaillissent quand les enfants d</w:t>
      </w:r>
      <w:r>
        <w:rPr>
          <w:rFonts w:ascii="Garamond" w:hAnsi="Garamond"/>
          <w:sz w:val="28"/>
        </w:rPr>
        <w:t>’</w:t>
      </w:r>
      <w:r w:rsidRPr="00AA0865">
        <w:rPr>
          <w:rFonts w:ascii="Garamond" w:hAnsi="Garamond"/>
          <w:sz w:val="28"/>
        </w:rPr>
        <w:t>Israël voient clairement l’action de Dieu pour eux</w:t>
      </w:r>
      <w:r>
        <w:rPr>
          <w:rFonts w:ascii="Garamond" w:hAnsi="Garamond"/>
          <w:sz w:val="28"/>
        </w:rPr>
        <w:t>. Comme cette joie qui est à l’origine des « ola » dans les stades</w:t>
      </w:r>
      <w:r w:rsidRPr="00AA0865">
        <w:rPr>
          <w:rFonts w:ascii="Garamond" w:hAnsi="Garamond"/>
          <w:sz w:val="28"/>
        </w:rPr>
        <w:t xml:space="preserve">. </w:t>
      </w:r>
      <w:r w:rsidRPr="00AA0865">
        <w:rPr>
          <w:rFonts w:ascii="Garamond" w:hAnsi="Garamond"/>
          <w:b/>
          <w:sz w:val="28"/>
        </w:rPr>
        <w:lastRenderedPageBreak/>
        <w:t>Enfin, c’est un saut d’espérance</w:t>
      </w:r>
      <w:r w:rsidRPr="00AA0865">
        <w:rPr>
          <w:rFonts w:ascii="Garamond" w:hAnsi="Garamond"/>
          <w:sz w:val="28"/>
        </w:rPr>
        <w:t xml:space="preserve">. Comme celui dont parle le prophète </w:t>
      </w:r>
      <w:proofErr w:type="spellStart"/>
      <w:r>
        <w:rPr>
          <w:rFonts w:ascii="Garamond" w:hAnsi="Garamond"/>
          <w:sz w:val="28"/>
        </w:rPr>
        <w:t>É</w:t>
      </w:r>
      <w:r w:rsidRPr="00AA0865">
        <w:rPr>
          <w:rFonts w:ascii="Garamond" w:hAnsi="Garamond"/>
          <w:sz w:val="28"/>
        </w:rPr>
        <w:t>saïe</w:t>
      </w:r>
      <w:proofErr w:type="spellEnd"/>
      <w:r w:rsidRPr="00AA0865">
        <w:rPr>
          <w:rFonts w:ascii="Garamond" w:hAnsi="Garamond"/>
          <w:sz w:val="28"/>
        </w:rPr>
        <w:t xml:space="preserve"> lorsqu’il annonce que « </w:t>
      </w:r>
      <w:r w:rsidRPr="004C01C9">
        <w:rPr>
          <w:rFonts w:ascii="Garamond" w:hAnsi="Garamond"/>
          <w:i/>
          <w:iCs/>
          <w:sz w:val="28"/>
        </w:rPr>
        <w:t>le boiteux sautera comme</w:t>
      </w:r>
      <w:r w:rsidRPr="008E3002">
        <w:rPr>
          <w:rFonts w:ascii="Garamond" w:hAnsi="Garamond"/>
          <w:i/>
          <w:iCs/>
          <w:sz w:val="28"/>
        </w:rPr>
        <w:t xml:space="preserve"> </w:t>
      </w:r>
      <w:r w:rsidRPr="004C01C9">
        <w:rPr>
          <w:rFonts w:ascii="Garamond" w:hAnsi="Garamond"/>
          <w:i/>
          <w:iCs/>
          <w:sz w:val="28"/>
        </w:rPr>
        <w:t>un cerf</w:t>
      </w:r>
      <w:r w:rsidRPr="00AA0865">
        <w:rPr>
          <w:rFonts w:ascii="Garamond" w:hAnsi="Garamond"/>
          <w:sz w:val="28"/>
        </w:rPr>
        <w:t> » (</w:t>
      </w:r>
      <w:r w:rsidRPr="00AA0865">
        <w:rPr>
          <w:rFonts w:ascii="Garamond" w:hAnsi="Garamond"/>
          <w:i/>
          <w:sz w:val="28"/>
        </w:rPr>
        <w:t>Es</w:t>
      </w:r>
      <w:r w:rsidRPr="00AA0865">
        <w:rPr>
          <w:rFonts w:ascii="Garamond" w:hAnsi="Garamond"/>
          <w:sz w:val="28"/>
        </w:rPr>
        <w:t xml:space="preserve">. 35/2). Lorsque l’avenir se dessine à l’horizon, même si cet avenir peut paraître fou, utopique, irréaliste, le saut est une manière de se mettre en marche avec certitude et confiance vers cet avenir promis. </w:t>
      </w:r>
      <w:r>
        <w:rPr>
          <w:rFonts w:ascii="Garamond" w:hAnsi="Garamond"/>
          <w:sz w:val="28"/>
        </w:rPr>
        <w:t xml:space="preserve">En mettant au centre de son récit de l’enfance ce saut du Baptiste devant </w:t>
      </w:r>
      <w:r w:rsidRPr="0095308B">
        <w:rPr>
          <w:rFonts w:ascii="Garamond" w:hAnsi="Garamond"/>
          <w:b/>
          <w:bCs/>
          <w:i/>
          <w:iCs/>
          <w:sz w:val="28"/>
        </w:rPr>
        <w:t>son</w:t>
      </w:r>
      <w:r>
        <w:rPr>
          <w:rFonts w:ascii="Garamond" w:hAnsi="Garamond"/>
          <w:sz w:val="28"/>
        </w:rPr>
        <w:t xml:space="preserve"> Seigneur, Luc nous invite, chacun, chacune d’entre nous à être Jean-Baptiste. Il nous appelle à un saut : un saut de foi, un saut de joie et un saut d’espérance devant la venue de notre Maître. Un appel toujours à réentendre à nouveau frais, surtout en cette période de l’Avent.</w:t>
      </w:r>
    </w:p>
    <w:p w:rsidR="008E3002" w:rsidRPr="009D4EEF" w:rsidRDefault="008E3002" w:rsidP="008E3002">
      <w:pPr>
        <w:jc w:val="both"/>
        <w:rPr>
          <w:rFonts w:ascii="Garamond" w:hAnsi="Garamond"/>
          <w:b/>
          <w:bCs/>
          <w:sz w:val="28"/>
        </w:rPr>
      </w:pPr>
      <w:r w:rsidRPr="009D4EEF">
        <w:rPr>
          <w:rFonts w:ascii="Garamond" w:hAnsi="Garamond"/>
          <w:b/>
          <w:bCs/>
          <w:sz w:val="28"/>
        </w:rPr>
        <w:t xml:space="preserve">2) Mission impossible </w:t>
      </w:r>
    </w:p>
    <w:p w:rsidR="008E3002" w:rsidRPr="00D120BA" w:rsidRDefault="008E3002" w:rsidP="008E3002">
      <w:pPr>
        <w:ind w:firstLine="708"/>
        <w:jc w:val="both"/>
        <w:rPr>
          <w:rFonts w:ascii="Garamond" w:hAnsi="Garamond"/>
          <w:sz w:val="28"/>
        </w:rPr>
      </w:pPr>
      <w:r w:rsidRPr="009D4EEF">
        <w:rPr>
          <w:rFonts w:ascii="Garamond" w:hAnsi="Garamond"/>
          <w:b/>
          <w:bCs/>
          <w:sz w:val="28"/>
        </w:rPr>
        <w:t>Le deuxième élément important du récit, c'est la présentation de Dieu</w:t>
      </w:r>
      <w:r w:rsidRPr="00D120BA">
        <w:rPr>
          <w:rFonts w:ascii="Garamond" w:hAnsi="Garamond"/>
          <w:sz w:val="28"/>
        </w:rPr>
        <w:t>. Il est le Dieu de l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 xml:space="preserve">impossible. Le Dieu des </w:t>
      </w:r>
      <w:r>
        <w:rPr>
          <w:rFonts w:ascii="Garamond" w:hAnsi="Garamond"/>
          <w:sz w:val="28"/>
        </w:rPr>
        <w:t>« </w:t>
      </w:r>
      <w:r w:rsidRPr="00D120BA">
        <w:rPr>
          <w:rFonts w:ascii="Garamond" w:hAnsi="Garamond"/>
          <w:sz w:val="28"/>
        </w:rPr>
        <w:t>missions impossibles</w:t>
      </w:r>
      <w:r>
        <w:rPr>
          <w:rFonts w:ascii="Garamond" w:hAnsi="Garamond"/>
          <w:sz w:val="28"/>
        </w:rPr>
        <w:t> »</w:t>
      </w:r>
      <w:r w:rsidRPr="00D120BA">
        <w:rPr>
          <w:rFonts w:ascii="Garamond" w:hAnsi="Garamond"/>
          <w:sz w:val="28"/>
        </w:rPr>
        <w:t>. Celui capable de rendre fertile l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 xml:space="preserve">infertile. Le </w:t>
      </w:r>
      <w:r>
        <w:rPr>
          <w:rFonts w:ascii="Garamond" w:hAnsi="Garamond"/>
          <w:sz w:val="28"/>
        </w:rPr>
        <w:t>D</w:t>
      </w:r>
      <w:r w:rsidRPr="00D120BA">
        <w:rPr>
          <w:rFonts w:ascii="Garamond" w:hAnsi="Garamond"/>
          <w:sz w:val="28"/>
        </w:rPr>
        <w:t>ieu des Sara</w:t>
      </w:r>
      <w:r>
        <w:rPr>
          <w:rFonts w:ascii="Garamond" w:hAnsi="Garamond"/>
          <w:sz w:val="28"/>
        </w:rPr>
        <w:t xml:space="preserve"> et des</w:t>
      </w:r>
      <w:r w:rsidRPr="00D120BA">
        <w:rPr>
          <w:rFonts w:ascii="Garamond" w:hAnsi="Garamond"/>
          <w:sz w:val="28"/>
        </w:rPr>
        <w:t xml:space="preserve"> Abraham (</w:t>
      </w:r>
      <w:proofErr w:type="spellStart"/>
      <w:r w:rsidRPr="00D120BA">
        <w:rPr>
          <w:rFonts w:ascii="Garamond" w:hAnsi="Garamond"/>
          <w:sz w:val="28"/>
        </w:rPr>
        <w:t>Gn</w:t>
      </w:r>
      <w:proofErr w:type="spellEnd"/>
      <w:r w:rsidRPr="00D120BA">
        <w:rPr>
          <w:rFonts w:ascii="Garamond" w:hAnsi="Garamond"/>
          <w:sz w:val="28"/>
        </w:rPr>
        <w:t xml:space="preserve"> 17), des Rachel </w:t>
      </w:r>
      <w:r>
        <w:rPr>
          <w:rFonts w:ascii="Garamond" w:hAnsi="Garamond"/>
          <w:sz w:val="28"/>
        </w:rPr>
        <w:t xml:space="preserve">et </w:t>
      </w:r>
      <w:r w:rsidRPr="00D120BA">
        <w:rPr>
          <w:rFonts w:ascii="Garamond" w:hAnsi="Garamond"/>
          <w:sz w:val="28"/>
        </w:rPr>
        <w:t>des Jacob (</w:t>
      </w:r>
      <w:proofErr w:type="spellStart"/>
      <w:r w:rsidRPr="00D120BA">
        <w:rPr>
          <w:rFonts w:ascii="Garamond" w:hAnsi="Garamond"/>
          <w:sz w:val="28"/>
        </w:rPr>
        <w:t>Gn</w:t>
      </w:r>
      <w:proofErr w:type="spellEnd"/>
      <w:r w:rsidRPr="00D120BA">
        <w:rPr>
          <w:rFonts w:ascii="Garamond" w:hAnsi="Garamond"/>
          <w:sz w:val="28"/>
        </w:rPr>
        <w:t xml:space="preserve"> 30,1), des Anne </w:t>
      </w:r>
      <w:r>
        <w:rPr>
          <w:rFonts w:ascii="Garamond" w:hAnsi="Garamond"/>
          <w:sz w:val="28"/>
        </w:rPr>
        <w:t xml:space="preserve">et </w:t>
      </w:r>
      <w:r w:rsidRPr="00D120BA">
        <w:rPr>
          <w:rFonts w:ascii="Garamond" w:hAnsi="Garamond"/>
          <w:sz w:val="28"/>
        </w:rPr>
        <w:t xml:space="preserve">des </w:t>
      </w:r>
      <w:proofErr w:type="spellStart"/>
      <w:r w:rsidRPr="00D120BA">
        <w:rPr>
          <w:rFonts w:ascii="Garamond" w:hAnsi="Garamond"/>
          <w:sz w:val="28"/>
        </w:rPr>
        <w:t>Elcana</w:t>
      </w:r>
      <w:proofErr w:type="spellEnd"/>
      <w:r w:rsidRPr="00D120BA">
        <w:rPr>
          <w:rFonts w:ascii="Garamond" w:hAnsi="Garamond"/>
          <w:sz w:val="28"/>
        </w:rPr>
        <w:t xml:space="preserve"> (1 </w:t>
      </w:r>
      <w:proofErr w:type="spellStart"/>
      <w:r w:rsidRPr="00D120BA">
        <w:rPr>
          <w:rFonts w:ascii="Garamond" w:hAnsi="Garamond"/>
          <w:sz w:val="28"/>
        </w:rPr>
        <w:t>Sm</w:t>
      </w:r>
      <w:proofErr w:type="spellEnd"/>
      <w:r w:rsidRPr="00D120BA">
        <w:rPr>
          <w:rFonts w:ascii="Garamond" w:hAnsi="Garamond"/>
          <w:sz w:val="28"/>
        </w:rPr>
        <w:t xml:space="preserve"> 1,7) et consorts. Le Dieu qui donne de l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>espérance quand il n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>y a plus de d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>espoirs à vues humaines. Bref, un Dieu qui lutte contre la fatalité. Jusqu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 xml:space="preserve">à rouler les pierres des tombeaux. Celle du Christ comme les nôtres. </w:t>
      </w:r>
      <w:r w:rsidRPr="009D4EEF">
        <w:rPr>
          <w:rFonts w:ascii="Garamond" w:hAnsi="Garamond"/>
          <w:b/>
          <w:bCs/>
          <w:sz w:val="28"/>
        </w:rPr>
        <w:t>Cet élément est important pour nous aujourd’hui.</w:t>
      </w:r>
      <w:r w:rsidRPr="00D120BA">
        <w:rPr>
          <w:rFonts w:ascii="Garamond" w:hAnsi="Garamond"/>
          <w:sz w:val="28"/>
        </w:rPr>
        <w:t xml:space="preserve"> La fatalité, la croyance en la fatalité, est très présente aujourd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 xml:space="preserve">hui. Bien souvent, nous entendons : </w:t>
      </w:r>
      <w:r>
        <w:rPr>
          <w:rFonts w:ascii="Garamond" w:hAnsi="Garamond"/>
          <w:sz w:val="28"/>
        </w:rPr>
        <w:t>« </w:t>
      </w:r>
      <w:proofErr w:type="gramStart"/>
      <w:r w:rsidRPr="009D4EEF">
        <w:rPr>
          <w:rFonts w:ascii="Garamond" w:hAnsi="Garamond"/>
          <w:i/>
          <w:iCs/>
          <w:sz w:val="28"/>
        </w:rPr>
        <w:t>c’est</w:t>
      </w:r>
      <w:proofErr w:type="gramEnd"/>
      <w:r w:rsidRPr="009D4EEF">
        <w:rPr>
          <w:rFonts w:ascii="Garamond" w:hAnsi="Garamond"/>
          <w:i/>
          <w:iCs/>
          <w:sz w:val="28"/>
        </w:rPr>
        <w:t xml:space="preserve"> pas la peine de lutter, on n’y peut rien</w:t>
      </w:r>
      <w:r>
        <w:rPr>
          <w:rFonts w:ascii="Garamond" w:hAnsi="Garamond"/>
          <w:sz w:val="28"/>
        </w:rPr>
        <w:t> »</w:t>
      </w:r>
      <w:r w:rsidRPr="00D120BA">
        <w:rPr>
          <w:rFonts w:ascii="Garamond" w:hAnsi="Garamond"/>
          <w:sz w:val="28"/>
        </w:rPr>
        <w:t xml:space="preserve"> ; </w:t>
      </w:r>
      <w:r>
        <w:rPr>
          <w:rFonts w:ascii="Garamond" w:hAnsi="Garamond"/>
          <w:sz w:val="28"/>
        </w:rPr>
        <w:t>« </w:t>
      </w:r>
      <w:r w:rsidRPr="009D4EEF">
        <w:rPr>
          <w:rFonts w:ascii="Garamond" w:hAnsi="Garamond"/>
          <w:i/>
          <w:iCs/>
          <w:sz w:val="28"/>
        </w:rPr>
        <w:t>Les problèmes sont tellement importants, écologie, chômage, pauvreté, que nous n’avons aucune chance de pouvoir y faire quelque chose</w:t>
      </w:r>
      <w:r>
        <w:rPr>
          <w:rFonts w:ascii="Garamond" w:hAnsi="Garamond"/>
          <w:sz w:val="28"/>
        </w:rPr>
        <w:t> »</w:t>
      </w:r>
      <w:r w:rsidRPr="00D120BA">
        <w:rPr>
          <w:rFonts w:ascii="Garamond" w:hAnsi="Garamond"/>
          <w:sz w:val="28"/>
        </w:rPr>
        <w:t xml:space="preserve"> ; </w:t>
      </w:r>
      <w:r>
        <w:rPr>
          <w:rFonts w:ascii="Garamond" w:hAnsi="Garamond"/>
          <w:sz w:val="28"/>
        </w:rPr>
        <w:t>« </w:t>
      </w:r>
      <w:r w:rsidRPr="009D4EEF">
        <w:rPr>
          <w:rFonts w:ascii="Garamond" w:hAnsi="Garamond"/>
          <w:i/>
          <w:iCs/>
          <w:sz w:val="28"/>
        </w:rPr>
        <w:t>on a toujours fait cela, depuis des années, on n’y peut rien</w:t>
      </w:r>
      <w:r>
        <w:rPr>
          <w:rFonts w:ascii="Garamond" w:hAnsi="Garamond"/>
          <w:sz w:val="28"/>
        </w:rPr>
        <w:t> »</w:t>
      </w:r>
      <w:r w:rsidRPr="00D120BA">
        <w:rPr>
          <w:rFonts w:ascii="Garamond" w:hAnsi="Garamond"/>
          <w:sz w:val="28"/>
        </w:rPr>
        <w:t xml:space="preserve">... </w:t>
      </w:r>
      <w:r>
        <w:rPr>
          <w:rFonts w:ascii="Garamond" w:hAnsi="Garamond"/>
          <w:sz w:val="28"/>
        </w:rPr>
        <w:t>Et</w:t>
      </w:r>
      <w:r w:rsidRPr="00D120BA">
        <w:rPr>
          <w:rFonts w:ascii="Garamond" w:hAnsi="Garamond"/>
          <w:sz w:val="28"/>
        </w:rPr>
        <w:t xml:space="preserve"> si toutes ces paroles fatalistes n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>étaient que des prétextes à notre inaction</w:t>
      </w:r>
      <w:r>
        <w:rPr>
          <w:rFonts w:ascii="Garamond" w:hAnsi="Garamond"/>
          <w:sz w:val="28"/>
        </w:rPr>
        <w:t> ?</w:t>
      </w:r>
      <w:r w:rsidRPr="00D120BA"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 xml:space="preserve">Un exemple. </w:t>
      </w:r>
      <w:r w:rsidRPr="00D120BA">
        <w:rPr>
          <w:rFonts w:ascii="Garamond" w:hAnsi="Garamond"/>
          <w:sz w:val="28"/>
        </w:rPr>
        <w:t>On disait, il y a quelques</w:t>
      </w:r>
      <w:r w:rsidRPr="008E3002">
        <w:rPr>
          <w:rFonts w:ascii="Garamond" w:hAnsi="Garamond"/>
          <w:sz w:val="28"/>
        </w:rPr>
        <w:t xml:space="preserve"> </w:t>
      </w:r>
      <w:r w:rsidRPr="00D120BA">
        <w:rPr>
          <w:rFonts w:ascii="Garamond" w:hAnsi="Garamond"/>
          <w:sz w:val="28"/>
        </w:rPr>
        <w:t xml:space="preserve">années, </w:t>
      </w:r>
      <w:r>
        <w:rPr>
          <w:rFonts w:ascii="Garamond" w:hAnsi="Garamond"/>
          <w:sz w:val="28"/>
        </w:rPr>
        <w:t>« </w:t>
      </w:r>
      <w:r w:rsidRPr="009D4EEF">
        <w:rPr>
          <w:rFonts w:ascii="Garamond" w:hAnsi="Garamond"/>
          <w:i/>
          <w:iCs/>
          <w:sz w:val="28"/>
        </w:rPr>
        <w:t>on ne peut rien</w:t>
      </w:r>
      <w:r w:rsidRPr="00D120BA">
        <w:rPr>
          <w:rFonts w:ascii="Garamond" w:hAnsi="Garamond"/>
          <w:sz w:val="28"/>
        </w:rPr>
        <w:t xml:space="preserve"> </w:t>
      </w:r>
      <w:r w:rsidRPr="009D4EEF">
        <w:rPr>
          <w:rFonts w:ascii="Garamond" w:hAnsi="Garamond"/>
          <w:i/>
          <w:iCs/>
          <w:sz w:val="28"/>
        </w:rPr>
        <w:t>faire</w:t>
      </w:r>
      <w:r w:rsidRPr="00D120BA">
        <w:rPr>
          <w:rFonts w:ascii="Garamond" w:hAnsi="Garamond"/>
          <w:sz w:val="28"/>
        </w:rPr>
        <w:t xml:space="preserve"> </w:t>
      </w:r>
      <w:r w:rsidRPr="009D4EEF">
        <w:rPr>
          <w:rFonts w:ascii="Garamond" w:hAnsi="Garamond"/>
          <w:i/>
          <w:iCs/>
          <w:sz w:val="28"/>
        </w:rPr>
        <w:t>contre ces géants d’internet, ces GAFAM</w:t>
      </w:r>
      <w:r>
        <w:rPr>
          <w:rFonts w:ascii="Garamond" w:hAnsi="Garamond"/>
          <w:sz w:val="28"/>
        </w:rPr>
        <w:t> »</w:t>
      </w:r>
      <w:proofErr w:type="gramStart"/>
      <w:r w:rsidRPr="00D120BA">
        <w:rPr>
          <w:rFonts w:ascii="Garamond" w:hAnsi="Garamond"/>
          <w:sz w:val="28"/>
        </w:rPr>
        <w:t>.</w:t>
      </w:r>
      <w:r w:rsidR="00966BF1">
        <w:rPr>
          <w:rFonts w:ascii="Garamond" w:hAnsi="Garamond"/>
          <w:sz w:val="28"/>
        </w:rPr>
        <w:t>(</w:t>
      </w:r>
      <w:proofErr w:type="gramEnd"/>
      <w:r w:rsidR="00966BF1">
        <w:rPr>
          <w:rFonts w:ascii="Garamond" w:hAnsi="Garamond"/>
          <w:sz w:val="28"/>
        </w:rPr>
        <w:t xml:space="preserve">Google, Apple, </w:t>
      </w:r>
      <w:proofErr w:type="spellStart"/>
      <w:r w:rsidR="00966BF1">
        <w:rPr>
          <w:rFonts w:ascii="Garamond" w:hAnsi="Garamond"/>
          <w:sz w:val="28"/>
        </w:rPr>
        <w:t>Facebook</w:t>
      </w:r>
      <w:proofErr w:type="spellEnd"/>
      <w:r w:rsidR="00966BF1">
        <w:rPr>
          <w:rFonts w:ascii="Garamond" w:hAnsi="Garamond"/>
          <w:sz w:val="28"/>
        </w:rPr>
        <w:t>, Amazon, Microsoft)</w:t>
      </w:r>
      <w:r w:rsidRPr="00D120BA">
        <w:rPr>
          <w:rFonts w:ascii="Garamond" w:hAnsi="Garamond"/>
          <w:sz w:val="28"/>
        </w:rPr>
        <w:t xml:space="preserve"> Et pourtant, aujourd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 xml:space="preserve">hui, ces géants, dont </w:t>
      </w:r>
      <w:proofErr w:type="spellStart"/>
      <w:r w:rsidRPr="00D120BA">
        <w:rPr>
          <w:rFonts w:ascii="Garamond" w:hAnsi="Garamond"/>
          <w:sz w:val="28"/>
        </w:rPr>
        <w:t>Facebook</w:t>
      </w:r>
      <w:proofErr w:type="spellEnd"/>
      <w:r w:rsidRPr="00D120BA">
        <w:rPr>
          <w:rFonts w:ascii="Garamond" w:hAnsi="Garamond"/>
          <w:sz w:val="28"/>
        </w:rPr>
        <w:t xml:space="preserve">, sont taxés au niveau européen. </w:t>
      </w:r>
      <w:r w:rsidRPr="009D4EEF">
        <w:rPr>
          <w:rFonts w:ascii="Garamond" w:hAnsi="Garamond"/>
          <w:sz w:val="28"/>
          <w:u w:val="single"/>
        </w:rPr>
        <w:t>L’impossible d’hier est devenu réalité !</w:t>
      </w:r>
      <w:r w:rsidRPr="00D120BA">
        <w:rPr>
          <w:rFonts w:ascii="Garamond" w:hAnsi="Garamond"/>
          <w:sz w:val="28"/>
        </w:rPr>
        <w:t xml:space="preserve"> Ces géants, dont </w:t>
      </w:r>
      <w:proofErr w:type="spellStart"/>
      <w:r w:rsidRPr="00D120BA">
        <w:rPr>
          <w:rFonts w:ascii="Garamond" w:hAnsi="Garamond"/>
          <w:sz w:val="28"/>
        </w:rPr>
        <w:t>Facebook</w:t>
      </w:r>
      <w:proofErr w:type="spellEnd"/>
      <w:r w:rsidRPr="00D120BA">
        <w:rPr>
          <w:rFonts w:ascii="Garamond" w:hAnsi="Garamond"/>
          <w:sz w:val="28"/>
        </w:rPr>
        <w:t>, ou plutôt Meta, sont non seulement critiqués aujourd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 xml:space="preserve">hui mais leurs pratiques sont dévoilées : </w:t>
      </w:r>
      <w:r>
        <w:rPr>
          <w:rFonts w:ascii="Garamond" w:hAnsi="Garamond"/>
          <w:sz w:val="28"/>
        </w:rPr>
        <w:t>F</w:t>
      </w:r>
      <w:r w:rsidRPr="00D120BA">
        <w:rPr>
          <w:rFonts w:ascii="Garamond" w:hAnsi="Garamond"/>
          <w:sz w:val="28"/>
        </w:rPr>
        <w:t xml:space="preserve">rances </w:t>
      </w:r>
      <w:proofErr w:type="spellStart"/>
      <w:r w:rsidRPr="00D120BA">
        <w:rPr>
          <w:rFonts w:ascii="Garamond" w:hAnsi="Garamond"/>
          <w:sz w:val="28"/>
        </w:rPr>
        <w:t>Haugen</w:t>
      </w:r>
      <w:proofErr w:type="spellEnd"/>
      <w:r w:rsidRPr="00D120BA">
        <w:rPr>
          <w:rFonts w:ascii="Garamond" w:hAnsi="Garamond"/>
          <w:sz w:val="28"/>
        </w:rPr>
        <w:t>,</w:t>
      </w:r>
      <w:r w:rsidR="00E746B7">
        <w:rPr>
          <w:rFonts w:ascii="Garamond" w:hAnsi="Garamond"/>
          <w:sz w:val="28"/>
        </w:rPr>
        <w:t xml:space="preserve"> ex-employée de </w:t>
      </w:r>
      <w:proofErr w:type="spellStart"/>
      <w:r w:rsidR="00E746B7">
        <w:rPr>
          <w:rFonts w:ascii="Garamond" w:hAnsi="Garamond"/>
          <w:sz w:val="28"/>
        </w:rPr>
        <w:t>Facebook</w:t>
      </w:r>
      <w:proofErr w:type="spellEnd"/>
      <w:r w:rsidR="00E746B7">
        <w:rPr>
          <w:rFonts w:ascii="Garamond" w:hAnsi="Garamond"/>
          <w:sz w:val="28"/>
        </w:rPr>
        <w:t>, lanceuse d’alerte</w:t>
      </w:r>
      <w:r w:rsidRPr="00D120BA">
        <w:rPr>
          <w:rFonts w:ascii="Garamond" w:hAnsi="Garamond"/>
          <w:sz w:val="28"/>
        </w:rPr>
        <w:t xml:space="preserve"> devant les parlementaires </w:t>
      </w:r>
      <w:r>
        <w:rPr>
          <w:rFonts w:ascii="Garamond" w:hAnsi="Garamond"/>
          <w:sz w:val="28"/>
        </w:rPr>
        <w:t>a</w:t>
      </w:r>
      <w:r w:rsidRPr="00D120BA">
        <w:rPr>
          <w:rFonts w:ascii="Garamond" w:hAnsi="Garamond"/>
          <w:sz w:val="28"/>
        </w:rPr>
        <w:t xml:space="preserve"> dénoncé le manque de transparence de </w:t>
      </w:r>
      <w:proofErr w:type="spellStart"/>
      <w:r w:rsidRPr="00D120BA">
        <w:rPr>
          <w:rFonts w:ascii="Garamond" w:hAnsi="Garamond"/>
          <w:sz w:val="28"/>
        </w:rPr>
        <w:t>Facebook</w:t>
      </w:r>
      <w:proofErr w:type="spellEnd"/>
      <w:r w:rsidRPr="00D120BA">
        <w:rPr>
          <w:rFonts w:ascii="Garamond" w:hAnsi="Garamond"/>
          <w:sz w:val="28"/>
        </w:rPr>
        <w:t>, son inaction volontaire contre les propos haineux, et a confirmé le risque qu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 xml:space="preserve">il fait peser sur toutes les démocraties. Tous les États, dont les États-Unis, réfléchissent à des règles éthiques à imposer à ces géants. </w:t>
      </w:r>
      <w:r w:rsidRPr="009D4EEF">
        <w:rPr>
          <w:rFonts w:ascii="Garamond" w:hAnsi="Garamond"/>
          <w:sz w:val="28"/>
          <w:u w:val="single"/>
        </w:rPr>
        <w:t>L’impossible d'hier est devenu réalité !</w:t>
      </w:r>
      <w:r w:rsidRPr="00D120BA">
        <w:rPr>
          <w:rFonts w:ascii="Garamond" w:hAnsi="Garamond"/>
          <w:sz w:val="28"/>
        </w:rPr>
        <w:t xml:space="preserve"> </w:t>
      </w:r>
      <w:r w:rsidRPr="009D4EEF">
        <w:rPr>
          <w:rFonts w:ascii="Garamond" w:hAnsi="Garamond"/>
          <w:b/>
          <w:bCs/>
          <w:sz w:val="28"/>
        </w:rPr>
        <w:t>Il n</w:t>
      </w:r>
      <w:r>
        <w:rPr>
          <w:rFonts w:ascii="Garamond" w:hAnsi="Garamond"/>
          <w:b/>
          <w:bCs/>
          <w:sz w:val="28"/>
        </w:rPr>
        <w:t>’</w:t>
      </w:r>
      <w:r w:rsidRPr="009D4EEF">
        <w:rPr>
          <w:rFonts w:ascii="Garamond" w:hAnsi="Garamond"/>
          <w:b/>
          <w:bCs/>
          <w:sz w:val="28"/>
        </w:rPr>
        <w:t>y a pas de fatalité</w:t>
      </w:r>
      <w:r w:rsidRPr="00D120BA">
        <w:rPr>
          <w:rFonts w:ascii="Garamond" w:hAnsi="Garamond"/>
          <w:sz w:val="28"/>
        </w:rPr>
        <w:t>. En ce domaine comme en d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 xml:space="preserve">autres. Il est possible, notre </w:t>
      </w:r>
      <w:r>
        <w:rPr>
          <w:rFonts w:ascii="Garamond" w:hAnsi="Garamond"/>
          <w:sz w:val="28"/>
        </w:rPr>
        <w:t>É</w:t>
      </w:r>
      <w:r w:rsidRPr="00D120BA">
        <w:rPr>
          <w:rFonts w:ascii="Garamond" w:hAnsi="Garamond"/>
          <w:sz w:val="28"/>
        </w:rPr>
        <w:t>glise le croit et l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 xml:space="preserve">a affirmé il y a quelques années, que </w:t>
      </w:r>
      <w:r>
        <w:rPr>
          <w:rFonts w:ascii="Garamond" w:hAnsi="Garamond"/>
          <w:sz w:val="28"/>
        </w:rPr>
        <w:t>« </w:t>
      </w:r>
      <w:r w:rsidRPr="00D120BA">
        <w:rPr>
          <w:rFonts w:ascii="Garamond" w:hAnsi="Garamond"/>
          <w:sz w:val="28"/>
        </w:rPr>
        <w:t>l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>accueil d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>abord</w:t>
      </w:r>
      <w:r>
        <w:rPr>
          <w:rFonts w:ascii="Garamond" w:hAnsi="Garamond"/>
          <w:sz w:val="28"/>
        </w:rPr>
        <w:t> »</w:t>
      </w:r>
      <w:r w:rsidRPr="00D120BA">
        <w:rPr>
          <w:rFonts w:ascii="Garamond" w:hAnsi="Garamond"/>
          <w:sz w:val="28"/>
        </w:rPr>
        <w:t xml:space="preserve"> des migrants est une possibilité et une nécessité. </w:t>
      </w:r>
      <w:r w:rsidRPr="009D4EEF">
        <w:rPr>
          <w:rFonts w:ascii="Garamond" w:hAnsi="Garamond"/>
          <w:b/>
          <w:bCs/>
          <w:sz w:val="28"/>
        </w:rPr>
        <w:t xml:space="preserve">Il n’y a pas de fatalité ! </w:t>
      </w:r>
      <w:r w:rsidRPr="00D120BA">
        <w:rPr>
          <w:rFonts w:ascii="Garamond" w:hAnsi="Garamond"/>
          <w:sz w:val="28"/>
        </w:rPr>
        <w:t xml:space="preserve">Il est possible, notre </w:t>
      </w:r>
      <w:r>
        <w:rPr>
          <w:rFonts w:ascii="Garamond" w:hAnsi="Garamond"/>
          <w:sz w:val="28"/>
        </w:rPr>
        <w:t>É</w:t>
      </w:r>
      <w:r w:rsidRPr="00D120BA">
        <w:rPr>
          <w:rFonts w:ascii="Garamond" w:hAnsi="Garamond"/>
          <w:sz w:val="28"/>
        </w:rPr>
        <w:t>glise le croit et l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>a affirmé lors de son synode en octobre dernier, que la lutte contre le réchauffement climatique et pour la biodiversité est une possibilité et une nécessité. Notre Dieu, le Dieu de l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>impossible, fait de nous des Jean-Baptiste pour lutter contre l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 xml:space="preserve">impossible. </w:t>
      </w:r>
    </w:p>
    <w:p w:rsidR="008E3002" w:rsidRPr="009D4EEF" w:rsidRDefault="008E3002" w:rsidP="008E3002">
      <w:pPr>
        <w:jc w:val="both"/>
        <w:rPr>
          <w:rFonts w:ascii="Garamond" w:hAnsi="Garamond"/>
          <w:b/>
          <w:bCs/>
          <w:sz w:val="28"/>
        </w:rPr>
      </w:pPr>
      <w:r w:rsidRPr="009D4EEF">
        <w:rPr>
          <w:rFonts w:ascii="Garamond" w:hAnsi="Garamond"/>
          <w:b/>
          <w:bCs/>
          <w:sz w:val="28"/>
        </w:rPr>
        <w:t xml:space="preserve">3) La transmission de la foi </w:t>
      </w:r>
    </w:p>
    <w:p w:rsidR="008E3002" w:rsidRPr="00D120BA" w:rsidRDefault="008E3002" w:rsidP="008E3002">
      <w:pPr>
        <w:ind w:firstLine="708"/>
        <w:jc w:val="both"/>
        <w:rPr>
          <w:rFonts w:ascii="Garamond" w:hAnsi="Garamond"/>
          <w:sz w:val="28"/>
        </w:rPr>
      </w:pPr>
      <w:r w:rsidRPr="009D4EEF">
        <w:rPr>
          <w:rFonts w:ascii="Garamond" w:hAnsi="Garamond"/>
          <w:b/>
          <w:bCs/>
          <w:sz w:val="28"/>
        </w:rPr>
        <w:t>Le troisième élément important de ce texte est de l'ordre de la transmission</w:t>
      </w:r>
      <w:r w:rsidRPr="00D120BA">
        <w:rPr>
          <w:rFonts w:ascii="Garamond" w:hAnsi="Garamond"/>
          <w:sz w:val="28"/>
        </w:rPr>
        <w:t xml:space="preserve">. Quand Marie salue </w:t>
      </w:r>
      <w:r>
        <w:rPr>
          <w:rFonts w:ascii="Garamond" w:hAnsi="Garamond"/>
          <w:sz w:val="28"/>
        </w:rPr>
        <w:t>É</w:t>
      </w:r>
      <w:r w:rsidRPr="00D120BA">
        <w:rPr>
          <w:rFonts w:ascii="Garamond" w:hAnsi="Garamond"/>
          <w:sz w:val="28"/>
        </w:rPr>
        <w:t xml:space="preserve">lisabeth, Jean-Baptiste, bébé, saute, bondit dans le ventre de sa mère, </w:t>
      </w:r>
      <w:r>
        <w:rPr>
          <w:rFonts w:ascii="Garamond" w:hAnsi="Garamond"/>
          <w:sz w:val="28"/>
        </w:rPr>
        <w:t>É</w:t>
      </w:r>
      <w:r w:rsidRPr="00D120BA">
        <w:rPr>
          <w:rFonts w:ascii="Garamond" w:hAnsi="Garamond"/>
          <w:sz w:val="28"/>
        </w:rPr>
        <w:t xml:space="preserve">lisabeth, et celle-ci est de suite touchée par la foi. Elle </w:t>
      </w:r>
      <w:r>
        <w:rPr>
          <w:rFonts w:ascii="Garamond" w:hAnsi="Garamond"/>
          <w:sz w:val="28"/>
        </w:rPr>
        <w:t>« </w:t>
      </w:r>
      <w:r w:rsidRPr="009D4EEF">
        <w:rPr>
          <w:rFonts w:ascii="Garamond" w:hAnsi="Garamond"/>
          <w:i/>
          <w:iCs/>
          <w:sz w:val="28"/>
        </w:rPr>
        <w:t>est remplie du Saint-Esprit</w:t>
      </w:r>
      <w:r>
        <w:rPr>
          <w:rFonts w:ascii="Garamond" w:hAnsi="Garamond"/>
          <w:sz w:val="28"/>
        </w:rPr>
        <w:t> »</w:t>
      </w:r>
      <w:r w:rsidRPr="00D120BA">
        <w:rPr>
          <w:rFonts w:ascii="Garamond" w:hAnsi="Garamond"/>
          <w:sz w:val="28"/>
        </w:rPr>
        <w:t xml:space="preserve">, dit le texte, et confesse immédiatement sa foi : </w:t>
      </w:r>
      <w:r>
        <w:rPr>
          <w:rFonts w:ascii="Garamond" w:hAnsi="Garamond"/>
          <w:sz w:val="28"/>
        </w:rPr>
        <w:t>« </w:t>
      </w:r>
      <w:r w:rsidRPr="009D4EEF">
        <w:rPr>
          <w:rFonts w:ascii="Garamond" w:hAnsi="Garamond"/>
          <w:i/>
          <w:iCs/>
          <w:sz w:val="28"/>
        </w:rPr>
        <w:t>D’où m’est-il donné que la mère de mon</w:t>
      </w:r>
      <w:r w:rsidRPr="008E3002">
        <w:rPr>
          <w:rFonts w:ascii="Garamond" w:hAnsi="Garamond"/>
          <w:i/>
          <w:iCs/>
          <w:sz w:val="28"/>
        </w:rPr>
        <w:t xml:space="preserve"> </w:t>
      </w:r>
      <w:r w:rsidRPr="009D4EEF">
        <w:rPr>
          <w:rFonts w:ascii="Garamond" w:hAnsi="Garamond"/>
          <w:i/>
          <w:iCs/>
          <w:sz w:val="28"/>
        </w:rPr>
        <w:t>Seigneur vienne jusqu’à moi ? </w:t>
      </w:r>
      <w:r>
        <w:rPr>
          <w:rFonts w:ascii="Garamond" w:hAnsi="Garamond"/>
          <w:sz w:val="28"/>
        </w:rPr>
        <w:t>»</w:t>
      </w:r>
      <w:r w:rsidRPr="00D120BA">
        <w:rPr>
          <w:rFonts w:ascii="Garamond" w:hAnsi="Garamond"/>
          <w:sz w:val="28"/>
        </w:rPr>
        <w:t xml:space="preserve"> (</w:t>
      </w:r>
      <w:proofErr w:type="gramStart"/>
      <w:r>
        <w:rPr>
          <w:rFonts w:ascii="Garamond" w:hAnsi="Garamond"/>
          <w:sz w:val="28"/>
        </w:rPr>
        <w:t>v</w:t>
      </w:r>
      <w:proofErr w:type="gramEnd"/>
      <w:r>
        <w:rPr>
          <w:rFonts w:ascii="Garamond" w:hAnsi="Garamond"/>
          <w:sz w:val="28"/>
        </w:rPr>
        <w:t xml:space="preserve">. </w:t>
      </w:r>
      <w:r w:rsidRPr="00D120BA">
        <w:rPr>
          <w:rFonts w:ascii="Garamond" w:hAnsi="Garamond"/>
          <w:sz w:val="28"/>
        </w:rPr>
        <w:t>43). Elle reconnaît dans le Fils que Marie porte le Messie qu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>elle attendait. Encore caché à son regard, elle croit au Christ. Jean-Baptiste est ainsi le père d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>une foule de croyants, nous, appelés à transmettre leur foi afin que des hommes et des femmes puissent croire en un Messie qu</w:t>
      </w:r>
      <w:r>
        <w:rPr>
          <w:rFonts w:ascii="Garamond" w:hAnsi="Garamond"/>
          <w:sz w:val="28"/>
        </w:rPr>
        <w:t>’</w:t>
      </w:r>
      <w:r w:rsidRPr="00D120BA">
        <w:rPr>
          <w:rFonts w:ascii="Garamond" w:hAnsi="Garamond"/>
          <w:sz w:val="28"/>
        </w:rPr>
        <w:t>ils ne peuvent voir. Et comme Jean-Baptiste, cela ne tient pas à grand-chose. Un petit saut</w:t>
      </w:r>
      <w:r>
        <w:rPr>
          <w:rFonts w:ascii="Garamond" w:hAnsi="Garamond"/>
          <w:sz w:val="28"/>
        </w:rPr>
        <w:t xml:space="preserve"> peut se révéler être</w:t>
      </w:r>
      <w:r w:rsidRPr="00D120BA">
        <w:rPr>
          <w:rFonts w:ascii="Garamond" w:hAnsi="Garamond"/>
          <w:sz w:val="28"/>
        </w:rPr>
        <w:t xml:space="preserve"> un grand bond</w:t>
      </w:r>
      <w:r>
        <w:rPr>
          <w:rFonts w:ascii="Garamond" w:hAnsi="Garamond"/>
          <w:sz w:val="28"/>
        </w:rPr>
        <w:t xml:space="preserve"> en avant pour quelqu’un</w:t>
      </w:r>
      <w:r w:rsidRPr="00D120BA">
        <w:rPr>
          <w:rFonts w:ascii="Garamond" w:hAnsi="Garamond"/>
          <w:sz w:val="28"/>
        </w:rPr>
        <w:t xml:space="preserve">. Pour nous, ce peut être un geste, un regard, un sourire. Un acte de solidarité, de fraternité. </w:t>
      </w:r>
    </w:p>
    <w:p w:rsidR="008E3002" w:rsidRPr="009D4EEF" w:rsidRDefault="008E3002" w:rsidP="008E3002">
      <w:pPr>
        <w:ind w:firstLine="708"/>
        <w:jc w:val="both"/>
        <w:rPr>
          <w:rFonts w:ascii="Garamond" w:hAnsi="Garamond"/>
          <w:sz w:val="28"/>
        </w:rPr>
      </w:pPr>
      <w:r w:rsidRPr="00D120BA">
        <w:rPr>
          <w:rFonts w:ascii="Garamond" w:hAnsi="Garamond"/>
          <w:sz w:val="28"/>
        </w:rPr>
        <w:t>Que Dieu soit notre aide pour que nous soyons toutes et tous des Jean-Baptiste dans ce monde. Amen.</w:t>
      </w:r>
    </w:p>
    <w:p w:rsidR="008E3002" w:rsidRDefault="008E3002" w:rsidP="008E3002"/>
    <w:sectPr w:rsidR="008E3002" w:rsidSect="007C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hyphenationZone w:val="425"/>
  <w:characterSpacingControl w:val="doNotCompress"/>
  <w:savePreviewPicture/>
  <w:compat/>
  <w:rsids>
    <w:rsidRoot w:val="008E3002"/>
    <w:rsid w:val="006D23D9"/>
    <w:rsid w:val="00792F0F"/>
    <w:rsid w:val="007A73C5"/>
    <w:rsid w:val="007C24D4"/>
    <w:rsid w:val="008E3002"/>
    <w:rsid w:val="00966BF1"/>
    <w:rsid w:val="00AD23AE"/>
    <w:rsid w:val="00AE15A7"/>
    <w:rsid w:val="00E07197"/>
    <w:rsid w:val="00E746B7"/>
    <w:rsid w:val="00FB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1110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Aublé Maïté</dc:creator>
  <cp:lastModifiedBy>Aublé Maïté</cp:lastModifiedBy>
  <cp:revision>4</cp:revision>
  <cp:lastPrinted>2021-11-27T20:24:00Z</cp:lastPrinted>
  <dcterms:created xsi:type="dcterms:W3CDTF">2021-11-19T19:52:00Z</dcterms:created>
  <dcterms:modified xsi:type="dcterms:W3CDTF">2021-11-27T20:26:00Z</dcterms:modified>
</cp:coreProperties>
</file>