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5A1C" w14:textId="0FA40E72" w:rsidR="004F2EC5" w:rsidRDefault="004F2EC5" w:rsidP="004F2E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Jean 14,15-21</w:t>
      </w:r>
    </w:p>
    <w:p w14:paraId="2658D7D7" w14:textId="65272892" w:rsidR="004F2EC5" w:rsidRDefault="004F2EC5" w:rsidP="004F2EC5">
      <w:pPr>
        <w:jc w:val="both"/>
        <w:rPr>
          <w:rFonts w:ascii="Garamond" w:hAnsi="Garamond"/>
          <w:sz w:val="28"/>
          <w:szCs w:val="28"/>
        </w:rPr>
      </w:pPr>
      <w:r w:rsidRPr="00341092">
        <w:rPr>
          <w:rFonts w:ascii="Garamond" w:hAnsi="Garamond"/>
          <w:sz w:val="28"/>
          <w:szCs w:val="28"/>
        </w:rPr>
        <w:t>« </w:t>
      </w:r>
      <w:r w:rsidRPr="0098362B">
        <w:rPr>
          <w:rFonts w:ascii="Garamond" w:hAnsi="Garamond"/>
          <w:sz w:val="28"/>
          <w:szCs w:val="28"/>
          <w:vertAlign w:val="subscript"/>
        </w:rPr>
        <w:t>15</w:t>
      </w:r>
      <w:r>
        <w:rPr>
          <w:rFonts w:ascii="Garamond" w:hAnsi="Garamond"/>
          <w:sz w:val="28"/>
          <w:szCs w:val="28"/>
        </w:rPr>
        <w:t xml:space="preserve"> </w:t>
      </w:r>
      <w:r w:rsidRPr="0098362B">
        <w:rPr>
          <w:rFonts w:ascii="Garamond" w:hAnsi="Garamond"/>
          <w:b/>
          <w:bCs/>
          <w:color w:val="ED7D31" w:themeColor="accent2"/>
          <w:sz w:val="28"/>
          <w:szCs w:val="28"/>
        </w:rPr>
        <w:t>Si vous m’aimez, vous garderez</w:t>
      </w:r>
      <w:r>
        <w:rPr>
          <w:rFonts w:ascii="Garamond" w:hAnsi="Garamond"/>
          <w:b/>
          <w:bCs/>
          <w:color w:val="ED7D31" w:themeColor="accent2"/>
          <w:sz w:val="28"/>
          <w:szCs w:val="28"/>
        </w:rPr>
        <w:t xml:space="preserve"> (</w:t>
      </w:r>
      <w:proofErr w:type="spellStart"/>
      <w:r w:rsidRPr="009B170E">
        <w:rPr>
          <w:rFonts w:ascii="SPIonic" w:hAnsi="SPIonic"/>
          <w:b/>
          <w:bCs/>
          <w:color w:val="ED7D31" w:themeColor="accent2"/>
          <w:sz w:val="24"/>
          <w:szCs w:val="24"/>
        </w:rPr>
        <w:t>thrhsete</w:t>
      </w:r>
      <w:proofErr w:type="spellEnd"/>
      <w:r>
        <w:rPr>
          <w:rFonts w:ascii="Garamond" w:hAnsi="Garamond"/>
          <w:b/>
          <w:bCs/>
          <w:color w:val="ED7D31" w:themeColor="accent2"/>
          <w:sz w:val="28"/>
          <w:szCs w:val="28"/>
        </w:rPr>
        <w:t>)</w:t>
      </w:r>
      <w:r w:rsidRPr="0098362B">
        <w:rPr>
          <w:rFonts w:ascii="Garamond" w:hAnsi="Garamond"/>
          <w:b/>
          <w:bCs/>
          <w:color w:val="ED7D31" w:themeColor="accent2"/>
          <w:sz w:val="28"/>
          <w:szCs w:val="28"/>
        </w:rPr>
        <w:t xml:space="preserve"> les commandements, les miens</w:t>
      </w:r>
      <w:r w:rsidRPr="0098362B">
        <w:rPr>
          <w:rFonts w:ascii="Garamond" w:hAnsi="Garamond"/>
          <w:color w:val="ED7D31" w:themeColor="accent2"/>
          <w:sz w:val="28"/>
          <w:szCs w:val="28"/>
        </w:rPr>
        <w:t xml:space="preserve"> </w:t>
      </w:r>
      <w:r w:rsidRPr="00341092">
        <w:rPr>
          <w:rFonts w:ascii="Garamond" w:hAnsi="Garamond"/>
          <w:sz w:val="28"/>
          <w:szCs w:val="28"/>
          <w:vertAlign w:val="subscript"/>
        </w:rPr>
        <w:t>16</w:t>
      </w:r>
      <w:r w:rsidRPr="00341092">
        <w:rPr>
          <w:rFonts w:ascii="Garamond" w:hAnsi="Garamond"/>
          <w:sz w:val="28"/>
          <w:szCs w:val="28"/>
        </w:rPr>
        <w:t xml:space="preserve"> </w:t>
      </w:r>
      <w:r w:rsidRPr="0098362B">
        <w:rPr>
          <w:rFonts w:ascii="Garamond" w:hAnsi="Garamond"/>
          <w:b/>
          <w:bCs/>
          <w:color w:val="4472C4" w:themeColor="accent1"/>
          <w:sz w:val="28"/>
          <w:szCs w:val="28"/>
        </w:rPr>
        <w:t>et moi, je prierai le Père et il vous donnera un autre consolateur (</w:t>
      </w:r>
      <w:r>
        <w:rPr>
          <w:rFonts w:ascii="SPIonic" w:hAnsi="SPIonic"/>
          <w:b/>
          <w:bCs/>
          <w:color w:val="4472C4" w:themeColor="accent1"/>
          <w:sz w:val="24"/>
          <w:szCs w:val="24"/>
        </w:rPr>
        <w:t>a)/</w:t>
      </w:r>
      <w:proofErr w:type="spellStart"/>
      <w:r>
        <w:rPr>
          <w:rFonts w:ascii="SPIonic" w:hAnsi="SPIonic"/>
          <w:b/>
          <w:bCs/>
          <w:color w:val="4472C4" w:themeColor="accent1"/>
          <w:sz w:val="24"/>
          <w:szCs w:val="24"/>
        </w:rPr>
        <w:t>llon</w:t>
      </w:r>
      <w:proofErr w:type="spellEnd"/>
      <w:r>
        <w:rPr>
          <w:rFonts w:ascii="SPIonic" w:hAnsi="SPIonic"/>
          <w:b/>
          <w:bCs/>
          <w:color w:val="4472C4" w:themeColor="accent1"/>
          <w:sz w:val="24"/>
          <w:szCs w:val="24"/>
        </w:rPr>
        <w:t xml:space="preserve"> p</w:t>
      </w:r>
      <w:r w:rsidRPr="0098362B">
        <w:rPr>
          <w:rFonts w:ascii="SPIonic" w:hAnsi="SPIonic"/>
          <w:b/>
          <w:bCs/>
          <w:color w:val="4472C4" w:themeColor="accent1"/>
          <w:sz w:val="24"/>
          <w:szCs w:val="24"/>
        </w:rPr>
        <w:t>ara/</w:t>
      </w:r>
      <w:proofErr w:type="spellStart"/>
      <w:r w:rsidRPr="0098362B">
        <w:rPr>
          <w:rFonts w:ascii="SPIonic" w:hAnsi="SPIonic"/>
          <w:b/>
          <w:bCs/>
          <w:color w:val="4472C4" w:themeColor="accent1"/>
          <w:sz w:val="24"/>
          <w:szCs w:val="24"/>
        </w:rPr>
        <w:t>klhto</w:t>
      </w:r>
      <w:r>
        <w:rPr>
          <w:rFonts w:ascii="SPIonic" w:hAnsi="SPIonic"/>
          <w:b/>
          <w:bCs/>
          <w:color w:val="4472C4" w:themeColor="accent1"/>
          <w:sz w:val="24"/>
          <w:szCs w:val="24"/>
        </w:rPr>
        <w:t>n</w:t>
      </w:r>
      <w:proofErr w:type="spellEnd"/>
      <w:r w:rsidRPr="0098362B">
        <w:rPr>
          <w:rFonts w:ascii="Garamond" w:hAnsi="Garamond"/>
          <w:b/>
          <w:bCs/>
          <w:color w:val="4472C4" w:themeColor="accent1"/>
          <w:sz w:val="28"/>
          <w:szCs w:val="28"/>
        </w:rPr>
        <w:t>) afin qu’il soit avec vous pour l’éternité.</w:t>
      </w:r>
      <w:r w:rsidRPr="00341092">
        <w:rPr>
          <w:rFonts w:ascii="Garamond" w:hAnsi="Garamond"/>
          <w:sz w:val="28"/>
          <w:szCs w:val="28"/>
        </w:rPr>
        <w:t xml:space="preserve"> </w:t>
      </w:r>
      <w:r w:rsidRPr="00341092">
        <w:rPr>
          <w:rFonts w:ascii="Garamond" w:hAnsi="Garamond"/>
          <w:sz w:val="28"/>
          <w:szCs w:val="28"/>
          <w:vertAlign w:val="subscript"/>
        </w:rPr>
        <w:t>17</w:t>
      </w:r>
      <w:r w:rsidRPr="00341092">
        <w:rPr>
          <w:rFonts w:ascii="Garamond" w:hAnsi="Garamond"/>
          <w:sz w:val="28"/>
          <w:szCs w:val="28"/>
        </w:rPr>
        <w:t xml:space="preserve"> Il vous donnera] l’Esprit de vérité, celui que le monde ne peut recevoir car il ne le voit pas et ne le connaît pas ! Vous, vous le connaissez car il demeure auprès de vous et il est en vous. </w:t>
      </w:r>
      <w:r w:rsidRPr="00341092">
        <w:rPr>
          <w:rFonts w:ascii="Garamond" w:hAnsi="Garamond"/>
          <w:sz w:val="28"/>
          <w:szCs w:val="28"/>
          <w:vertAlign w:val="subscript"/>
        </w:rPr>
        <w:t>18</w:t>
      </w:r>
      <w:r w:rsidRPr="00341092">
        <w:rPr>
          <w:rFonts w:ascii="Garamond" w:hAnsi="Garamond"/>
          <w:sz w:val="28"/>
          <w:szCs w:val="28"/>
        </w:rPr>
        <w:t xml:space="preserve"> Je ne vous laisserai pas orphelins, je viens vers vous. </w:t>
      </w:r>
      <w:r w:rsidRPr="00341092">
        <w:rPr>
          <w:rFonts w:ascii="Garamond" w:hAnsi="Garamond"/>
          <w:sz w:val="28"/>
          <w:szCs w:val="28"/>
          <w:vertAlign w:val="subscript"/>
        </w:rPr>
        <w:t>19</w:t>
      </w:r>
      <w:r w:rsidRPr="00341092">
        <w:rPr>
          <w:rFonts w:ascii="Garamond" w:hAnsi="Garamond"/>
          <w:sz w:val="28"/>
          <w:szCs w:val="28"/>
        </w:rPr>
        <w:t xml:space="preserve"> Encore un peu (de temps] et </w:t>
      </w:r>
      <w:r>
        <w:rPr>
          <w:rFonts w:ascii="Garamond" w:hAnsi="Garamond"/>
          <w:sz w:val="28"/>
          <w:szCs w:val="28"/>
        </w:rPr>
        <w:t>je disparais des yeux du</w:t>
      </w:r>
      <w:r w:rsidRPr="00341092">
        <w:rPr>
          <w:rFonts w:ascii="Garamond" w:hAnsi="Garamond"/>
          <w:sz w:val="28"/>
          <w:szCs w:val="28"/>
        </w:rPr>
        <w:t xml:space="preserve"> monde. Mais vous, vous me </w:t>
      </w:r>
      <w:r>
        <w:rPr>
          <w:rFonts w:ascii="Garamond" w:hAnsi="Garamond"/>
          <w:sz w:val="28"/>
          <w:szCs w:val="28"/>
        </w:rPr>
        <w:t>voyez</w:t>
      </w:r>
      <w:r w:rsidRPr="00341092">
        <w:rPr>
          <w:rFonts w:ascii="Garamond" w:hAnsi="Garamond"/>
          <w:sz w:val="28"/>
          <w:szCs w:val="28"/>
        </w:rPr>
        <w:t xml:space="preserve"> car moi je vis et vous, vous vivrez. </w:t>
      </w:r>
      <w:r w:rsidRPr="0098362B">
        <w:rPr>
          <w:rFonts w:ascii="Garamond" w:hAnsi="Garamond"/>
          <w:sz w:val="28"/>
          <w:szCs w:val="28"/>
          <w:vertAlign w:val="subscript"/>
        </w:rPr>
        <w:t>20</w:t>
      </w:r>
      <w:r w:rsidRPr="0034109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En ce jour, vous connaîtrez, vous, que moi [je suis] dans mon Père et que vous [vous êtes] en moi et moi en vous. </w:t>
      </w:r>
      <w:r w:rsidRPr="0098362B">
        <w:rPr>
          <w:rFonts w:ascii="Garamond" w:hAnsi="Garamond"/>
          <w:sz w:val="28"/>
          <w:szCs w:val="28"/>
          <w:vertAlign w:val="subscript"/>
        </w:rPr>
        <w:t>21</w:t>
      </w:r>
      <w:r>
        <w:rPr>
          <w:rFonts w:ascii="Garamond" w:hAnsi="Garamond"/>
          <w:sz w:val="28"/>
          <w:szCs w:val="28"/>
        </w:rPr>
        <w:t xml:space="preserve"> </w:t>
      </w:r>
      <w:r w:rsidRPr="0098362B">
        <w:rPr>
          <w:rFonts w:ascii="Garamond" w:hAnsi="Garamond"/>
          <w:b/>
          <w:bCs/>
          <w:color w:val="ED7D31" w:themeColor="accent2"/>
          <w:sz w:val="28"/>
          <w:szCs w:val="28"/>
        </w:rPr>
        <w:t>Celui qui a mes commandements et les garde</w:t>
      </w:r>
      <w:r>
        <w:rPr>
          <w:rFonts w:ascii="Garamond" w:hAnsi="Garamond"/>
          <w:b/>
          <w:bCs/>
          <w:color w:val="ED7D31" w:themeColor="accent2"/>
          <w:sz w:val="28"/>
          <w:szCs w:val="28"/>
        </w:rPr>
        <w:t xml:space="preserve"> (</w:t>
      </w:r>
      <w:proofErr w:type="spellStart"/>
      <w:r w:rsidRPr="009B170E">
        <w:rPr>
          <w:rFonts w:ascii="SPIonic" w:hAnsi="SPIonic"/>
          <w:b/>
          <w:bCs/>
          <w:color w:val="ED7D31" w:themeColor="accent2"/>
          <w:sz w:val="24"/>
          <w:szCs w:val="24"/>
        </w:rPr>
        <w:t>thrwn</w:t>
      </w:r>
      <w:proofErr w:type="spellEnd"/>
      <w:r>
        <w:rPr>
          <w:rFonts w:ascii="Garamond" w:hAnsi="Garamond"/>
          <w:b/>
          <w:bCs/>
          <w:color w:val="ED7D31" w:themeColor="accent2"/>
          <w:sz w:val="28"/>
          <w:szCs w:val="28"/>
        </w:rPr>
        <w:t>)</w:t>
      </w:r>
      <w:r w:rsidRPr="0098362B">
        <w:rPr>
          <w:rFonts w:ascii="Garamond" w:hAnsi="Garamond"/>
          <w:b/>
          <w:bCs/>
          <w:color w:val="ED7D31" w:themeColor="accent2"/>
          <w:sz w:val="28"/>
          <w:szCs w:val="28"/>
        </w:rPr>
        <w:t>, celui-là est celui qui m’aime</w:t>
      </w:r>
      <w:r>
        <w:rPr>
          <w:rFonts w:ascii="Garamond" w:hAnsi="Garamond"/>
          <w:sz w:val="28"/>
          <w:szCs w:val="28"/>
        </w:rPr>
        <w:t xml:space="preserve">. </w:t>
      </w:r>
      <w:r w:rsidRPr="0098362B">
        <w:rPr>
          <w:rFonts w:ascii="Garamond" w:hAnsi="Garamond"/>
          <w:b/>
          <w:bCs/>
          <w:color w:val="4472C4" w:themeColor="accent1"/>
          <w:sz w:val="28"/>
          <w:szCs w:val="28"/>
        </w:rPr>
        <w:t xml:space="preserve">Et celui qui m’aime sera </w:t>
      </w:r>
      <w:proofErr w:type="spellStart"/>
      <w:r w:rsidRPr="0098362B">
        <w:rPr>
          <w:rFonts w:ascii="Garamond" w:hAnsi="Garamond"/>
          <w:b/>
          <w:bCs/>
          <w:color w:val="4472C4" w:themeColor="accent1"/>
          <w:sz w:val="28"/>
          <w:szCs w:val="28"/>
        </w:rPr>
        <w:t>aimé</w:t>
      </w:r>
      <w:proofErr w:type="spellEnd"/>
      <w:r w:rsidRPr="0098362B">
        <w:rPr>
          <w:rFonts w:ascii="Garamond" w:hAnsi="Garamond"/>
          <w:b/>
          <w:bCs/>
          <w:color w:val="4472C4" w:themeColor="accent1"/>
          <w:sz w:val="28"/>
          <w:szCs w:val="28"/>
        </w:rPr>
        <w:t xml:space="preserve"> par mon père et moi je l’aimerai et je me rendrai visible moi-même en lui</w:t>
      </w:r>
      <w:r w:rsidRPr="0098362B">
        <w:rPr>
          <w:rFonts w:ascii="Garamond" w:hAnsi="Garamond"/>
          <w:color w:val="4472C4" w:themeColor="accent1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»</w:t>
      </w:r>
    </w:p>
    <w:p w14:paraId="5D611FE6" w14:textId="77777777" w:rsidR="004F2EC5" w:rsidRDefault="004F2EC5"/>
    <w:sectPr w:rsidR="004F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PIon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5"/>
    <w:rsid w:val="004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6158"/>
  <w15:chartTrackingRefBased/>
  <w15:docId w15:val="{6ED1571E-5328-4C29-BBE6-DF3DE3A6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2020-05-11T15:31:00Z</dcterms:created>
  <dcterms:modified xsi:type="dcterms:W3CDTF">2020-05-11T15:32:00Z</dcterms:modified>
</cp:coreProperties>
</file>