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CC70" w14:textId="50892EB1" w:rsidR="00904C40" w:rsidRPr="00904C40" w:rsidRDefault="00904C40" w:rsidP="00904C4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32"/>
          <w:szCs w:val="32"/>
          <w:lang w:eastAsia="fr-FR"/>
        </w:rPr>
      </w:pPr>
      <w:r w:rsidRPr="00904C40">
        <w:rPr>
          <w:rFonts w:ascii="Garamond" w:eastAsia="Times New Roman" w:hAnsi="Garamond" w:cs="Times New Roman"/>
          <w:b/>
          <w:bCs/>
          <w:sz w:val="32"/>
          <w:szCs w:val="32"/>
          <w:lang w:eastAsia="fr-FR"/>
        </w:rPr>
        <w:t>Prédication du 20 décembre</w:t>
      </w:r>
    </w:p>
    <w:p w14:paraId="24ACFE09" w14:textId="2D2E5AA8" w:rsidR="00602161" w:rsidRPr="00602161" w:rsidRDefault="00904C40" w:rsidP="00904C4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fr-FR"/>
        </w:rPr>
      </w:pPr>
      <w:r>
        <w:rPr>
          <w:rFonts w:ascii="Garamond" w:eastAsia="Times New Roman" w:hAnsi="Garamond" w:cs="Times New Roman"/>
          <w:sz w:val="28"/>
          <w:szCs w:val="28"/>
          <w:lang w:eastAsia="fr-FR"/>
        </w:rPr>
        <w:t>« </w:t>
      </w:r>
      <w:r w:rsidR="00312E92">
        <w:rPr>
          <w:rFonts w:ascii="Garamond" w:eastAsia="Times New Roman" w:hAnsi="Garamond" w:cs="Times New Roman"/>
          <w:sz w:val="28"/>
          <w:szCs w:val="28"/>
          <w:lang w:eastAsia="fr-FR"/>
        </w:rPr>
        <w:t>Le</w:t>
      </w:r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roi David</w:t>
      </w:r>
      <w:r w:rsidR="00312E92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>fit monter l’arche de Dieu depuis la maison d’</w:t>
      </w:r>
      <w:proofErr w:type="spellStart"/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>Obed</w:t>
      </w:r>
      <w:proofErr w:type="spellEnd"/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-Édom jusqu’à la cité de David. </w:t>
      </w:r>
      <w:r w:rsidR="00602161" w:rsidRPr="00312E92">
        <w:rPr>
          <w:rFonts w:ascii="Garamond" w:eastAsia="Times New Roman" w:hAnsi="Garamond" w:cs="Times New Roman"/>
          <w:sz w:val="28"/>
          <w:szCs w:val="28"/>
          <w:vertAlign w:val="subscript"/>
          <w:lang w:eastAsia="fr-FR"/>
        </w:rPr>
        <w:t>13</w:t>
      </w:r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Quand ceux qui portaient l’arche de l’Éternel eurent fait six pas, on sacrifia un </w:t>
      </w:r>
      <w:r w:rsidR="00312E92">
        <w:rPr>
          <w:rFonts w:ascii="Garamond" w:eastAsia="Times New Roman" w:hAnsi="Garamond" w:cs="Times New Roman"/>
          <w:sz w:val="28"/>
          <w:szCs w:val="28"/>
          <w:lang w:eastAsia="fr-FR"/>
        </w:rPr>
        <w:t>bœuf</w:t>
      </w:r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et un veau gras. </w:t>
      </w:r>
      <w:r w:rsidR="00602161" w:rsidRPr="00312E92">
        <w:rPr>
          <w:rFonts w:ascii="Garamond" w:eastAsia="Times New Roman" w:hAnsi="Garamond" w:cs="Times New Roman"/>
          <w:sz w:val="28"/>
          <w:szCs w:val="28"/>
          <w:vertAlign w:val="subscript"/>
          <w:lang w:eastAsia="fr-FR"/>
        </w:rPr>
        <w:t>14</w:t>
      </w:r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David dansait de toute sa force devant l’Éternel. </w:t>
      </w:r>
      <w:r w:rsidR="00602161" w:rsidRPr="00312E92">
        <w:rPr>
          <w:rFonts w:ascii="Garamond" w:eastAsia="Times New Roman" w:hAnsi="Garamond" w:cs="Times New Roman"/>
          <w:sz w:val="28"/>
          <w:szCs w:val="28"/>
          <w:vertAlign w:val="subscript"/>
          <w:lang w:eastAsia="fr-FR"/>
        </w:rPr>
        <w:t>16</w:t>
      </w:r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proofErr w:type="spellStart"/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>Mical</w:t>
      </w:r>
      <w:proofErr w:type="spellEnd"/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, fille de Saül, voyant le roi David sauter et danser devant l’Éternel, le méprisa dans son </w:t>
      </w:r>
      <w:r w:rsidR="00312E92">
        <w:rPr>
          <w:rFonts w:ascii="Garamond" w:eastAsia="Times New Roman" w:hAnsi="Garamond" w:cs="Times New Roman"/>
          <w:sz w:val="28"/>
          <w:szCs w:val="28"/>
          <w:lang w:eastAsia="fr-FR"/>
        </w:rPr>
        <w:t>cœur</w:t>
      </w:r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. </w:t>
      </w:r>
      <w:r w:rsidR="00602161" w:rsidRPr="00312E92">
        <w:rPr>
          <w:rFonts w:ascii="Garamond" w:eastAsia="Times New Roman" w:hAnsi="Garamond" w:cs="Times New Roman"/>
          <w:sz w:val="28"/>
          <w:szCs w:val="28"/>
          <w:vertAlign w:val="subscript"/>
          <w:lang w:eastAsia="fr-FR"/>
        </w:rPr>
        <w:t>18</w:t>
      </w:r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Quand David eut achevé d’offrir les holocaustes et les sacrifices d’actions de grâces, il bénit le peuple au nom de l’Éternel. </w:t>
      </w:r>
      <w:r w:rsidR="00602161" w:rsidRPr="00312E92">
        <w:rPr>
          <w:rFonts w:ascii="Garamond" w:eastAsia="Times New Roman" w:hAnsi="Garamond" w:cs="Times New Roman"/>
          <w:sz w:val="28"/>
          <w:szCs w:val="28"/>
          <w:vertAlign w:val="subscript"/>
          <w:lang w:eastAsia="fr-FR"/>
        </w:rPr>
        <w:t>19</w:t>
      </w:r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Puis il distribua à cha</w:t>
      </w:r>
      <w:r w:rsidR="00312E92">
        <w:rPr>
          <w:rFonts w:ascii="Garamond" w:eastAsia="Times New Roman" w:hAnsi="Garamond" w:cs="Times New Roman"/>
          <w:sz w:val="28"/>
          <w:szCs w:val="28"/>
          <w:lang w:eastAsia="fr-FR"/>
        </w:rPr>
        <w:t>que personne du peuple</w:t>
      </w:r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un pain, une portion de viande et un gâteau de raisins. Et tout le peuple s’en alla, chacun dans sa maison. </w:t>
      </w:r>
      <w:r w:rsidR="00602161" w:rsidRPr="00312E92">
        <w:rPr>
          <w:rFonts w:ascii="Garamond" w:eastAsia="Times New Roman" w:hAnsi="Garamond" w:cs="Times New Roman"/>
          <w:sz w:val="28"/>
          <w:szCs w:val="28"/>
          <w:vertAlign w:val="subscript"/>
          <w:lang w:eastAsia="fr-FR"/>
        </w:rPr>
        <w:t>20</w:t>
      </w:r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David s’en retourna pour bénir sa maison, et </w:t>
      </w:r>
      <w:proofErr w:type="spellStart"/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>Mical</w:t>
      </w:r>
      <w:proofErr w:type="spellEnd"/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>, fille de Saül, sortit à sa rencontre. Elle dit</w:t>
      </w:r>
      <w:r w:rsidR="00312E92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: </w:t>
      </w:r>
      <w:r w:rsidR="00312E92">
        <w:rPr>
          <w:rFonts w:ascii="Garamond" w:eastAsia="Times New Roman" w:hAnsi="Garamond" w:cs="Times New Roman"/>
          <w:sz w:val="28"/>
          <w:szCs w:val="28"/>
          <w:lang w:eastAsia="fr-FR"/>
        </w:rPr>
        <w:t>"</w:t>
      </w:r>
      <w:r w:rsidR="00602161" w:rsidRPr="00312E92">
        <w:rPr>
          <w:rFonts w:ascii="Garamond" w:eastAsia="Times New Roman" w:hAnsi="Garamond" w:cs="Times New Roman"/>
          <w:i/>
          <w:iCs/>
          <w:sz w:val="28"/>
          <w:szCs w:val="28"/>
          <w:lang w:eastAsia="fr-FR"/>
        </w:rPr>
        <w:t>Quel honneur aujourd’hui pour le roi d’Israël de s’être découvert aux yeux des servantes de ses serviteurs, comme se découvrirait un homme de rien !</w:t>
      </w:r>
      <w:r w:rsidR="00312E92">
        <w:rPr>
          <w:rFonts w:ascii="Garamond" w:eastAsia="Times New Roman" w:hAnsi="Garamond" w:cs="Times New Roman"/>
          <w:sz w:val="28"/>
          <w:szCs w:val="28"/>
          <w:lang w:eastAsia="fr-FR"/>
        </w:rPr>
        <w:t>"</w:t>
      </w:r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 w:rsidR="00602161" w:rsidRPr="00312E92">
        <w:rPr>
          <w:rFonts w:ascii="Garamond" w:eastAsia="Times New Roman" w:hAnsi="Garamond" w:cs="Times New Roman"/>
          <w:sz w:val="28"/>
          <w:szCs w:val="28"/>
          <w:vertAlign w:val="subscript"/>
          <w:lang w:eastAsia="fr-FR"/>
        </w:rPr>
        <w:t>21</w:t>
      </w:r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David répondit à </w:t>
      </w:r>
      <w:proofErr w:type="spellStart"/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>Mical</w:t>
      </w:r>
      <w:proofErr w:type="spellEnd"/>
      <w:r w:rsidR="00312E92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: </w:t>
      </w:r>
      <w:r w:rsidR="00312E92">
        <w:rPr>
          <w:rFonts w:ascii="Garamond" w:eastAsia="Times New Roman" w:hAnsi="Garamond" w:cs="Times New Roman"/>
          <w:sz w:val="28"/>
          <w:szCs w:val="28"/>
          <w:lang w:eastAsia="fr-FR"/>
        </w:rPr>
        <w:t>"</w:t>
      </w:r>
      <w:r w:rsidR="00602161" w:rsidRPr="00312E92">
        <w:rPr>
          <w:rFonts w:ascii="Garamond" w:eastAsia="Times New Roman" w:hAnsi="Garamond" w:cs="Times New Roman"/>
          <w:i/>
          <w:iCs/>
          <w:sz w:val="28"/>
          <w:szCs w:val="28"/>
          <w:lang w:eastAsia="fr-FR"/>
        </w:rPr>
        <w:t xml:space="preserve">C’est devant l’Éternel, qui m’a choisi de préférence à ton père et à toute sa maison pour m’établir chef sur le peuple de l’Éternel, sur Israël, c’est devant l’Éternel que j’ai dansé. </w:t>
      </w:r>
      <w:r w:rsidR="00602161" w:rsidRPr="00312E92">
        <w:rPr>
          <w:rFonts w:ascii="Garamond" w:eastAsia="Times New Roman" w:hAnsi="Garamond" w:cs="Times New Roman"/>
          <w:i/>
          <w:iCs/>
          <w:sz w:val="28"/>
          <w:szCs w:val="28"/>
          <w:vertAlign w:val="subscript"/>
          <w:lang w:eastAsia="fr-FR"/>
        </w:rPr>
        <w:t>22</w:t>
      </w:r>
      <w:r w:rsidR="00602161" w:rsidRPr="00312E92">
        <w:rPr>
          <w:rFonts w:ascii="Garamond" w:eastAsia="Times New Roman" w:hAnsi="Garamond" w:cs="Times New Roman"/>
          <w:i/>
          <w:iCs/>
          <w:sz w:val="28"/>
          <w:szCs w:val="28"/>
          <w:lang w:eastAsia="fr-FR"/>
        </w:rPr>
        <w:t xml:space="preserve"> Je veux paraître encore plus vil que cela, et m’abaisser à mes propres yeux</w:t>
      </w:r>
      <w:r w:rsidR="00312E92" w:rsidRPr="00312E92">
        <w:rPr>
          <w:rFonts w:ascii="Garamond" w:eastAsia="Times New Roman" w:hAnsi="Garamond" w:cs="Times New Roman"/>
          <w:i/>
          <w:iCs/>
          <w:sz w:val="28"/>
          <w:szCs w:val="28"/>
          <w:lang w:eastAsia="fr-FR"/>
        </w:rPr>
        <w:t xml:space="preserve"> </w:t>
      </w:r>
      <w:r w:rsidR="00602161" w:rsidRPr="00312E92">
        <w:rPr>
          <w:rFonts w:ascii="Garamond" w:eastAsia="Times New Roman" w:hAnsi="Garamond" w:cs="Times New Roman"/>
          <w:i/>
          <w:iCs/>
          <w:sz w:val="28"/>
          <w:szCs w:val="28"/>
          <w:lang w:eastAsia="fr-FR"/>
        </w:rPr>
        <w:t>; néanmoins je serai en honneur auprès des servantes dont tu parles</w:t>
      </w:r>
      <w:r w:rsidR="00312E92">
        <w:rPr>
          <w:rFonts w:ascii="Garamond" w:eastAsia="Times New Roman" w:hAnsi="Garamond" w:cs="Times New Roman"/>
          <w:sz w:val="28"/>
          <w:szCs w:val="28"/>
          <w:lang w:eastAsia="fr-FR"/>
        </w:rPr>
        <w:t>"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> »</w:t>
      </w:r>
    </w:p>
    <w:p w14:paraId="531E8AE0" w14:textId="77777777" w:rsidR="0003273F" w:rsidRPr="00904C40" w:rsidRDefault="00602161" w:rsidP="00904C4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fr-FR"/>
        </w:rPr>
      </w:pPr>
      <w:r w:rsidRPr="00602161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Chers frères et sœurs, </w:t>
      </w:r>
    </w:p>
    <w:p w14:paraId="34C3BD10" w14:textId="3F472A76" w:rsidR="0003273F" w:rsidRPr="00904C40" w:rsidRDefault="0003273F" w:rsidP="00904C4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fr-FR"/>
        </w:rPr>
      </w:pPr>
      <w:r w:rsidRPr="00904C40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Pour ce temps de fête, j’ai choisi ce texte qui n’a a priori rien à voir avec l’incarnation de Jésus mais qui dit bien la joie </w:t>
      </w:r>
      <w:r w:rsidR="00C11F2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de Noël : cette joie qui nous pousse à danser, pour louer Dieu, qui nous conduit à chanter à plein poumons ou de manière plus rentrée, à utiliser chacun de nos talents pour </w:t>
      </w:r>
      <w:r w:rsidRPr="00904C40">
        <w:rPr>
          <w:rFonts w:ascii="Garamond" w:eastAsia="Times New Roman" w:hAnsi="Garamond" w:cs="Times New Roman"/>
          <w:sz w:val="28"/>
          <w:szCs w:val="28"/>
          <w:lang w:eastAsia="fr-FR"/>
        </w:rPr>
        <w:t>célébrer</w:t>
      </w:r>
      <w:r w:rsidR="00C11F2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, glorifier, </w:t>
      </w:r>
      <w:r w:rsidR="00667B5C">
        <w:rPr>
          <w:rFonts w:ascii="Garamond" w:eastAsia="Times New Roman" w:hAnsi="Garamond" w:cs="Times New Roman"/>
          <w:sz w:val="28"/>
          <w:szCs w:val="28"/>
          <w:lang w:eastAsia="fr-FR"/>
        </w:rPr>
        <w:t>exalter</w:t>
      </w:r>
      <w:r w:rsidR="00C11F2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ce</w:t>
      </w:r>
      <w:r w:rsidRPr="00904C40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Dieu</w:t>
      </w:r>
      <w:r w:rsidR="00C11F2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qui s’est fait petit enfant. </w:t>
      </w:r>
      <w:r w:rsidR="000B1EE9">
        <w:rPr>
          <w:rFonts w:ascii="Garamond" w:eastAsia="Times New Roman" w:hAnsi="Garamond" w:cs="Times New Roman"/>
          <w:sz w:val="28"/>
          <w:szCs w:val="28"/>
          <w:lang w:eastAsia="fr-FR"/>
        </w:rPr>
        <w:t>Ce Dieu q</w:t>
      </w:r>
      <w:r w:rsidR="00C11F2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ui </w:t>
      </w:r>
      <w:r w:rsidR="00C11F2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nous a rejoint et qui, ce faisant, nous donne </w:t>
      </w:r>
      <w:r w:rsidRPr="00904C40">
        <w:rPr>
          <w:rFonts w:ascii="Garamond" w:eastAsia="Times New Roman" w:hAnsi="Garamond" w:cs="Times New Roman"/>
          <w:sz w:val="28"/>
          <w:szCs w:val="28"/>
          <w:lang w:eastAsia="fr-FR"/>
        </w:rPr>
        <w:t>la joie de vivre du don qu’il nous a fait, de jouir des dons qu’il nous faits.</w:t>
      </w:r>
      <w:r w:rsidR="00C11F2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Je voudrai rapidement pointer deux éléments </w:t>
      </w:r>
      <w:r w:rsidR="000B1EE9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de ce texte </w:t>
      </w:r>
      <w:r w:rsidR="00C11F28">
        <w:rPr>
          <w:rFonts w:ascii="Garamond" w:eastAsia="Times New Roman" w:hAnsi="Garamond" w:cs="Times New Roman"/>
          <w:sz w:val="28"/>
          <w:szCs w:val="28"/>
          <w:lang w:eastAsia="fr-FR"/>
        </w:rPr>
        <w:t>avec vous.</w:t>
      </w:r>
      <w:r w:rsidRPr="00904C40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</w:p>
    <w:p w14:paraId="1A96B5DE" w14:textId="36D525F8" w:rsidR="00C06E18" w:rsidRDefault="00C06E18" w:rsidP="00904C4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>1) L’arche de l’alliance</w:t>
      </w:r>
    </w:p>
    <w:p w14:paraId="2A1E6C78" w14:textId="54D4B3D8" w:rsidR="00C06E18" w:rsidRPr="00C06E18" w:rsidRDefault="00C06E18" w:rsidP="00904C40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fr-FR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ab/>
        <w:t>Tout d’abord, l’Arche de l’alliance.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David fait venir l’arche de l’alliance à Jérusalem. Sans doute est-ce stratégique. Pour donner du poids à cette ville qui servira à unifier le peuple. Mais il voit bien ainsi que </w:t>
      </w:r>
      <w:r w:rsidRPr="000B1EE9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>le centre de gravité de la foi est la parole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. L’Arche de l’alliance, ou du témoignage contenait les Tables de la Loi. Les Dix paroles que Moïse a entendu sur le Sinaï et gravé sur des tables de pierre. </w:t>
      </w:r>
      <w:r w:rsidRPr="000B1EE9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 xml:space="preserve">Dix paroles qui ne sont pas d’abord à entendre comme des interdits mais comme des promesses. 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>Des promesses de vie. « </w:t>
      </w:r>
      <w:r w:rsidRPr="000B1EE9">
        <w:rPr>
          <w:rFonts w:ascii="Garamond" w:eastAsia="Times New Roman" w:hAnsi="Garamond" w:cs="Times New Roman"/>
          <w:i/>
          <w:iCs/>
          <w:sz w:val="28"/>
          <w:szCs w:val="28"/>
          <w:lang w:eastAsia="fr-FR"/>
        </w:rPr>
        <w:t>Si tu es avec moi alors tu n’adoreras pas les idoles, tu ne tueras pas, tu ne convoiteras pas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>…</w:t>
      </w:r>
      <w:r w:rsidR="000B1EE9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 » </w:t>
      </w:r>
      <w:r w:rsidR="00CB5570">
        <w:rPr>
          <w:rFonts w:ascii="Garamond" w:eastAsia="Times New Roman" w:hAnsi="Garamond" w:cs="Times New Roman"/>
          <w:sz w:val="28"/>
          <w:szCs w:val="28"/>
          <w:lang w:eastAsia="fr-FR"/>
        </w:rPr>
        <w:t>Or</w:t>
      </w:r>
      <w:r w:rsidR="000B1EE9">
        <w:rPr>
          <w:rFonts w:ascii="Garamond" w:eastAsia="Times New Roman" w:hAnsi="Garamond" w:cs="Times New Roman"/>
          <w:sz w:val="28"/>
          <w:szCs w:val="28"/>
          <w:lang w:eastAsia="fr-FR"/>
        </w:rPr>
        <w:t>,</w:t>
      </w:r>
      <w:r w:rsidR="00CB5570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 w:rsidR="00CB5570" w:rsidRPr="000B1EE9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>ces promesses ont été accomplies en Christ. Parole vivante de Dieu</w:t>
      </w:r>
      <w:r w:rsidR="00CB5570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. C’est cela Noël. Ce n’est pas d’abord la naissance d’un enfant mais </w:t>
      </w:r>
      <w:r w:rsidR="00CB5570" w:rsidRPr="000B1EE9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>une voix qui se fait entendre dans tous les déserts du monde</w:t>
      </w:r>
      <w:r w:rsidR="00CB5570">
        <w:rPr>
          <w:rFonts w:ascii="Garamond" w:eastAsia="Times New Roman" w:hAnsi="Garamond" w:cs="Times New Roman"/>
          <w:sz w:val="28"/>
          <w:szCs w:val="28"/>
          <w:lang w:eastAsia="fr-FR"/>
        </w:rPr>
        <w:t>, dans tous les recoins de tous les cœurs. Une voix, une Parole qui nous prie de nous laisser nous réconcilier avec Dieu.</w:t>
      </w:r>
    </w:p>
    <w:p w14:paraId="03D39245" w14:textId="0677AD32" w:rsidR="00602161" w:rsidRPr="00602161" w:rsidRDefault="00C06E18" w:rsidP="00904C40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>2) Nudité et mépris</w:t>
      </w:r>
    </w:p>
    <w:p w14:paraId="51E27137" w14:textId="6C1F25BE" w:rsidR="00CB5570" w:rsidRDefault="00CB5570" w:rsidP="00C11F2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fr-FR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>Le second point que j’aimerai relever</w:t>
      </w:r>
      <w:r w:rsidR="007257EE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 xml:space="preserve"> ce matin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>, c’est</w:t>
      </w:r>
      <w:r w:rsidR="00C11F28" w:rsidRPr="00C11F28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 xml:space="preserve"> la nudité du roi</w:t>
      </w:r>
      <w:r w:rsidR="00C11F28">
        <w:rPr>
          <w:rFonts w:ascii="Garamond" w:eastAsia="Times New Roman" w:hAnsi="Garamond" w:cs="Times New Roman"/>
          <w:sz w:val="28"/>
          <w:szCs w:val="28"/>
          <w:lang w:eastAsia="fr-FR"/>
        </w:rPr>
        <w:t>. David est nu (ou plutôt presque nu puisqu’i</w:t>
      </w:r>
      <w:r w:rsidR="00C11F28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>l n’a qu’un bout de tissu en lin sur les reins</w:t>
      </w:r>
      <w:r w:rsidR="00C11F2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) pour danser devant Dieu. </w:t>
      </w:r>
      <w:proofErr w:type="spellStart"/>
      <w:r w:rsidR="00C11F28" w:rsidRPr="007257EE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>Mikal</w:t>
      </w:r>
      <w:proofErr w:type="spellEnd"/>
      <w:r w:rsidR="00C11F28" w:rsidRPr="007257EE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 xml:space="preserve">, la fille de Saul, s’en moque, </w:t>
      </w:r>
      <w:r w:rsidR="007257EE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 xml:space="preserve">se moque de David, </w:t>
      </w:r>
      <w:r w:rsidR="00C11F28" w:rsidRPr="007257EE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>le méprise</w:t>
      </w:r>
      <w:r w:rsidR="00C11F2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. Si elle avait eu à sa disposition les outils technologiques d’aujourd’hui, elle l’aurait harcelé sur </w:t>
      </w:r>
      <w:r w:rsidR="00C11F28">
        <w:rPr>
          <w:rFonts w:ascii="Garamond" w:eastAsia="Times New Roman" w:hAnsi="Garamond" w:cs="Times New Roman"/>
          <w:sz w:val="28"/>
          <w:szCs w:val="28"/>
          <w:lang w:eastAsia="fr-FR"/>
        </w:rPr>
        <w:lastRenderedPageBreak/>
        <w:t>les réseaux sociaux.</w:t>
      </w:r>
      <w:r w:rsidR="00602161" w:rsidRPr="00602161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 w:rsidR="00C11F28" w:rsidRPr="007257EE">
        <w:rPr>
          <w:rFonts w:ascii="Garamond" w:eastAsia="Times New Roman" w:hAnsi="Garamond" w:cs="Times New Roman"/>
          <w:b/>
          <w:bCs/>
          <w:sz w:val="28"/>
          <w:szCs w:val="28"/>
          <w:lang w:eastAsia="fr-FR"/>
        </w:rPr>
        <w:t>Cette nudité est pour moi le symbole même que, devant Dieu, nous sommes à nu</w:t>
      </w:r>
      <w:r w:rsidR="00C11F28">
        <w:rPr>
          <w:rFonts w:ascii="Garamond" w:eastAsia="Times New Roman" w:hAnsi="Garamond" w:cs="Times New Roman"/>
          <w:sz w:val="28"/>
          <w:szCs w:val="28"/>
          <w:lang w:eastAsia="fr-FR"/>
        </w:rPr>
        <w:t>. Il nous connaît tels que nous sommes et nous aime malgré ce que nous sommes. Malgré nos fausses notes existentielles, nos balbutiements, nos bafouillements de vie, nos « </w:t>
      </w:r>
      <w:r w:rsidR="00C11F28" w:rsidRPr="007257EE">
        <w:rPr>
          <w:rFonts w:ascii="Garamond" w:eastAsia="Times New Roman" w:hAnsi="Garamond" w:cs="Times New Roman"/>
          <w:i/>
          <w:iCs/>
          <w:sz w:val="28"/>
          <w:szCs w:val="28"/>
          <w:lang w:eastAsia="fr-FR"/>
        </w:rPr>
        <w:t>deux pas en avant et trois en arrière</w:t>
      </w:r>
      <w:proofErr w:type="gramStart"/>
      <w:r w:rsidR="00C11F28">
        <w:rPr>
          <w:rFonts w:ascii="Garamond" w:eastAsia="Times New Roman" w:hAnsi="Garamond" w:cs="Times New Roman"/>
          <w:sz w:val="28"/>
          <w:szCs w:val="28"/>
          <w:lang w:eastAsia="fr-FR"/>
        </w:rPr>
        <w:t> »</w:t>
      </w:r>
      <w:r w:rsidR="005A13DE">
        <w:rPr>
          <w:rFonts w:ascii="Garamond" w:eastAsia="Times New Roman" w:hAnsi="Garamond" w:cs="Times New Roman"/>
          <w:sz w:val="28"/>
          <w:szCs w:val="28"/>
          <w:lang w:eastAsia="fr-FR"/>
        </w:rPr>
        <w:t>…</w:t>
      </w:r>
      <w:proofErr w:type="gramEnd"/>
      <w:r w:rsidR="00C11F2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 w:rsidR="007257EE">
        <w:rPr>
          <w:rFonts w:ascii="Garamond" w:eastAsia="Times New Roman" w:hAnsi="Garamond" w:cs="Times New Roman"/>
          <w:sz w:val="28"/>
          <w:szCs w:val="28"/>
          <w:lang w:eastAsia="fr-FR"/>
        </w:rPr>
        <w:t>Nous pouvons nous présenter sans crainte nu devant lui. Nous serons toujours vêtu</w:t>
      </w:r>
      <w:r w:rsidR="005A13DE">
        <w:rPr>
          <w:rFonts w:ascii="Garamond" w:eastAsia="Times New Roman" w:hAnsi="Garamond" w:cs="Times New Roman"/>
          <w:sz w:val="28"/>
          <w:szCs w:val="28"/>
          <w:lang w:eastAsia="fr-FR"/>
        </w:rPr>
        <w:t>s</w:t>
      </w:r>
      <w:r w:rsidR="007257EE">
        <w:rPr>
          <w:rFonts w:ascii="Garamond" w:eastAsia="Times New Roman" w:hAnsi="Garamond" w:cs="Times New Roman"/>
          <w:sz w:val="28"/>
          <w:szCs w:val="28"/>
          <w:lang w:eastAsia="fr-FR"/>
        </w:rPr>
        <w:t>, revêtu</w:t>
      </w:r>
      <w:r w:rsidR="005A13DE">
        <w:rPr>
          <w:rFonts w:ascii="Garamond" w:eastAsia="Times New Roman" w:hAnsi="Garamond" w:cs="Times New Roman"/>
          <w:sz w:val="28"/>
          <w:szCs w:val="28"/>
          <w:lang w:eastAsia="fr-FR"/>
        </w:rPr>
        <w:t>s</w:t>
      </w:r>
      <w:r w:rsidR="007257EE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de son amour. </w:t>
      </w:r>
      <w:r w:rsidR="00C11F2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Luther aimait à dire que </w:t>
      </w:r>
      <w:r w:rsidR="007257EE">
        <w:rPr>
          <w:rFonts w:ascii="Garamond" w:eastAsia="Times New Roman" w:hAnsi="Garamond" w:cs="Times New Roman"/>
          <w:sz w:val="28"/>
          <w:szCs w:val="28"/>
          <w:lang w:eastAsia="fr-FR"/>
        </w:rPr>
        <w:t>« </w:t>
      </w:r>
      <w:r w:rsidR="00C11F28" w:rsidRPr="007257EE">
        <w:rPr>
          <w:rFonts w:ascii="Garamond" w:eastAsia="Times New Roman" w:hAnsi="Garamond" w:cs="Times New Roman"/>
          <w:i/>
          <w:iCs/>
          <w:sz w:val="28"/>
          <w:szCs w:val="28"/>
          <w:lang w:eastAsia="fr-FR"/>
        </w:rPr>
        <w:t>ce n’est pas parce que nous sommes beaux que nous sommes aimés de Dieu</w:t>
      </w:r>
      <w:r w:rsidR="007257EE">
        <w:rPr>
          <w:rFonts w:ascii="Garamond" w:eastAsia="Times New Roman" w:hAnsi="Garamond" w:cs="Times New Roman"/>
          <w:sz w:val="28"/>
          <w:szCs w:val="28"/>
          <w:lang w:eastAsia="fr-FR"/>
        </w:rPr>
        <w:t> »</w:t>
      </w:r>
      <w:r w:rsidR="00C11F2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. </w:t>
      </w:r>
      <w:r w:rsidR="007257EE">
        <w:rPr>
          <w:rFonts w:ascii="Garamond" w:eastAsia="Times New Roman" w:hAnsi="Garamond" w:cs="Times New Roman"/>
          <w:sz w:val="28"/>
          <w:szCs w:val="28"/>
          <w:lang w:eastAsia="fr-FR"/>
        </w:rPr>
        <w:t>Ce n’est pas parce que nous avons tel ou tel talent que nous sommes aimés de Dieu. Ou, à l’inverse, ce n’est pas parce que nous sommes dépourvus de tel talent que nous ne sommes pas aimés de Dieu. Mais c’est bel et bien « </w:t>
      </w:r>
      <w:r w:rsidR="00C11F28" w:rsidRPr="007257EE">
        <w:rPr>
          <w:rFonts w:ascii="Garamond" w:eastAsia="Times New Roman" w:hAnsi="Garamond" w:cs="Times New Roman"/>
          <w:i/>
          <w:iCs/>
          <w:sz w:val="28"/>
          <w:szCs w:val="28"/>
          <w:lang w:eastAsia="fr-FR"/>
        </w:rPr>
        <w:t>parce que nous sommes aimés de Dieu que nous sommes beaux</w:t>
      </w:r>
      <w:r w:rsidR="007257EE">
        <w:rPr>
          <w:rFonts w:ascii="Garamond" w:eastAsia="Times New Roman" w:hAnsi="Garamond" w:cs="Times New Roman"/>
          <w:sz w:val="28"/>
          <w:szCs w:val="28"/>
          <w:lang w:eastAsia="fr-FR"/>
        </w:rPr>
        <w:t> »</w:t>
      </w:r>
      <w:r w:rsidR="00C11F28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. 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>On a vu au cours de ce culte beaucoup de talents, le chant, la danse, la peinture, la musique</w:t>
      </w:r>
      <w:r w:rsidR="007257EE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. Et il faudrait en mentionner encore beaucoup, des talents discrets mais néanmoins indispensables, celui de donner de son temps pour la décoration du temple, avec le sapin, </w:t>
      </w:r>
      <w:proofErr w:type="spellStart"/>
      <w:r w:rsidR="007257EE">
        <w:rPr>
          <w:rFonts w:ascii="Garamond" w:eastAsia="Times New Roman" w:hAnsi="Garamond" w:cs="Times New Roman"/>
          <w:sz w:val="28"/>
          <w:szCs w:val="28"/>
          <w:lang w:eastAsia="fr-FR"/>
        </w:rPr>
        <w:t>la</w:t>
      </w:r>
      <w:proofErr w:type="spellEnd"/>
      <w:r w:rsidR="007257EE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couronne de l’Avent, les bouquets de fleurs, pour le nettoyage du temple et de la salle paroissiale, du parvis </w:t>
      </w:r>
      <w:proofErr w:type="spellStart"/>
      <w:r w:rsidR="007257EE">
        <w:rPr>
          <w:rFonts w:ascii="Garamond" w:eastAsia="Times New Roman" w:hAnsi="Garamond" w:cs="Times New Roman"/>
          <w:sz w:val="28"/>
          <w:szCs w:val="28"/>
          <w:lang w:eastAsia="fr-FR"/>
        </w:rPr>
        <w:t>dy</w:t>
      </w:r>
      <w:proofErr w:type="spellEnd"/>
      <w:r w:rsidR="007257EE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Temple, du jardin, pour la fabrication et la mise sous pli de la Clef, et bien d’autres choses encore. J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’aimerai qu’on prenne le temps </w:t>
      </w:r>
      <w:r w:rsidR="007257EE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pour terminer en regardant quelques photos qui nous rappelle ces engagements et qui nous rappellent aussi que 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>dans les yeux de Dieu</w:t>
      </w:r>
      <w:r w:rsidR="007257EE"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 xml:space="preserve">nous sommes beaux, </w:t>
      </w:r>
      <w:r w:rsidR="007257EE">
        <w:rPr>
          <w:rFonts w:ascii="Garamond" w:eastAsia="Times New Roman" w:hAnsi="Garamond" w:cs="Times New Roman"/>
          <w:sz w:val="28"/>
          <w:szCs w:val="28"/>
          <w:lang w:eastAsia="fr-FR"/>
        </w:rPr>
        <w:t>et que tous nos talents doivent être mis au seul service de sa Gloire</w:t>
      </w:r>
      <w:r>
        <w:rPr>
          <w:rFonts w:ascii="Garamond" w:eastAsia="Times New Roman" w:hAnsi="Garamond" w:cs="Times New Roman"/>
          <w:sz w:val="28"/>
          <w:szCs w:val="28"/>
          <w:lang w:eastAsia="fr-FR"/>
        </w:rPr>
        <w:t>.</w:t>
      </w:r>
    </w:p>
    <w:p w14:paraId="5CF2A161" w14:textId="03DAD09C" w:rsidR="00CB5570" w:rsidRDefault="00CB5570" w:rsidP="00CB5570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fr-FR"/>
        </w:rPr>
      </w:pPr>
      <w:r>
        <w:rPr>
          <w:rFonts w:ascii="Garamond" w:eastAsia="Times New Roman" w:hAnsi="Garamond" w:cs="Times New Roman"/>
          <w:sz w:val="28"/>
          <w:szCs w:val="28"/>
          <w:lang w:eastAsia="fr-FR"/>
        </w:rPr>
        <w:t>[Photos]</w:t>
      </w:r>
    </w:p>
    <w:p w14:paraId="40822062" w14:textId="77777777" w:rsidR="00CB5570" w:rsidRDefault="00CB5570" w:rsidP="00C11F2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fr-FR"/>
        </w:rPr>
      </w:pPr>
    </w:p>
    <w:p w14:paraId="35774D12" w14:textId="77777777" w:rsidR="00602161" w:rsidRPr="00904C40" w:rsidRDefault="00602161" w:rsidP="00904C4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sectPr w:rsidR="00602161" w:rsidRPr="00904C40" w:rsidSect="00904C4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A7F63"/>
    <w:multiLevelType w:val="multilevel"/>
    <w:tmpl w:val="BE707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BC3311"/>
    <w:multiLevelType w:val="multilevel"/>
    <w:tmpl w:val="B58C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537EA"/>
    <w:multiLevelType w:val="multilevel"/>
    <w:tmpl w:val="ADD2E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61"/>
    <w:rsid w:val="0003273F"/>
    <w:rsid w:val="000B1EE9"/>
    <w:rsid w:val="00312E92"/>
    <w:rsid w:val="005545E9"/>
    <w:rsid w:val="005A13DE"/>
    <w:rsid w:val="00602161"/>
    <w:rsid w:val="00667B5C"/>
    <w:rsid w:val="007257EE"/>
    <w:rsid w:val="008333B7"/>
    <w:rsid w:val="00904C40"/>
    <w:rsid w:val="00C06E18"/>
    <w:rsid w:val="00C11F28"/>
    <w:rsid w:val="00C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1FF5"/>
  <w15:chartTrackingRefBased/>
  <w15:docId w15:val="{CAA3C7E9-235B-4523-B4DD-4215B23F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02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0216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0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f-biblique">
    <w:name w:val="ref-biblique"/>
    <w:basedOn w:val="Policepardfaut"/>
    <w:rsid w:val="00602161"/>
  </w:style>
  <w:style w:type="character" w:customStyle="1" w:styleId="texte-biblique">
    <w:name w:val="texte-biblique"/>
    <w:basedOn w:val="Policepardfaut"/>
    <w:rsid w:val="00602161"/>
  </w:style>
  <w:style w:type="character" w:styleId="Accentuation">
    <w:name w:val="Emphasis"/>
    <w:basedOn w:val="Policepardfaut"/>
    <w:uiPriority w:val="20"/>
    <w:qFormat/>
    <w:rsid w:val="00602161"/>
    <w:rPr>
      <w:i/>
      <w:iCs/>
    </w:rPr>
  </w:style>
  <w:style w:type="paragraph" w:styleId="Paragraphedeliste">
    <w:name w:val="List Paragraph"/>
    <w:basedOn w:val="Normal"/>
    <w:uiPriority w:val="34"/>
    <w:qFormat/>
    <w:rsid w:val="00C0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4</cp:revision>
  <cp:lastPrinted>2020-12-16T14:50:00Z</cp:lastPrinted>
  <dcterms:created xsi:type="dcterms:W3CDTF">2020-12-15T12:34:00Z</dcterms:created>
  <dcterms:modified xsi:type="dcterms:W3CDTF">2020-12-19T17:39:00Z</dcterms:modified>
</cp:coreProperties>
</file>